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C64897" w:rsidP="009D3B04">
      <w:pPr>
        <w:rPr>
          <w:rFonts w:ascii="Arial" w:hAnsi="Arial" w:cs="Arial"/>
          <w:b/>
          <w:color w:val="0F243E" w:themeColor="text2" w:themeShade="80"/>
        </w:rPr>
      </w:pPr>
      <w:bookmarkStart w:id="0" w:name="_GoBack"/>
      <w:bookmarkEnd w:id="0"/>
      <w:r>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A0F4F">
        <w:tc>
          <w:tcPr>
            <w:tcW w:w="9054"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C65468">
              <w:rPr>
                <w:rFonts w:ascii="Arial" w:hAnsi="Arial" w:cs="Arial"/>
                <w:b/>
                <w:color w:val="0F243E" w:themeColor="text2" w:themeShade="80"/>
              </w:rPr>
              <w:t xml:space="preserve"> </w:t>
            </w:r>
            <w:r w:rsidR="00CA0F4F">
              <w:rPr>
                <w:rFonts w:ascii="Arial" w:hAnsi="Arial" w:cs="Arial"/>
                <w:b/>
                <w:color w:val="0F243E" w:themeColor="text2" w:themeShade="80"/>
              </w:rPr>
              <w:t>Ingeniería de Sistemas</w:t>
            </w:r>
          </w:p>
          <w:p w:rsidR="00AB6222" w:rsidRDefault="00AB6222" w:rsidP="00CC21F3">
            <w:pPr>
              <w:rPr>
                <w:rFonts w:ascii="Arial" w:hAnsi="Arial" w:cs="Arial"/>
                <w:b/>
                <w:color w:val="0F243E" w:themeColor="text2" w:themeShade="80"/>
              </w:rPr>
            </w:pPr>
          </w:p>
          <w:p w:rsidR="009D3B04" w:rsidRPr="00A56481" w:rsidRDefault="009D3B04" w:rsidP="00CC21F3">
            <w:pPr>
              <w:rPr>
                <w:rFonts w:ascii="Arial" w:hAnsi="Arial" w:cs="Arial"/>
                <w:b/>
                <w:color w:val="0F243E" w:themeColor="text2" w:themeShade="80"/>
              </w:rPr>
            </w:pPr>
          </w:p>
        </w:tc>
      </w:tr>
      <w:tr w:rsidR="009D3B04" w:rsidRPr="0086312B" w:rsidTr="00CA0F4F">
        <w:tc>
          <w:tcPr>
            <w:tcW w:w="9054"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CA0F4F" w:rsidRPr="0086312B" w:rsidTr="00CA0F4F">
        <w:tc>
          <w:tcPr>
            <w:tcW w:w="3008" w:type="dxa"/>
            <w:gridSpan w:val="2"/>
            <w:tcBorders>
              <w:top w:val="single" w:sz="4" w:space="0" w:color="auto"/>
              <w:right w:val="single" w:sz="4" w:space="0" w:color="auto"/>
            </w:tcBorders>
          </w:tcPr>
          <w:p w:rsidR="00CA0F4F" w:rsidRPr="002D3F0D" w:rsidRDefault="00CA0F4F" w:rsidP="000F307B">
            <w:pPr>
              <w:rPr>
                <w:rFonts w:ascii="Arial" w:hAnsi="Arial" w:cs="Arial"/>
                <w:color w:val="0F243E" w:themeColor="text2" w:themeShade="80"/>
              </w:rPr>
            </w:pPr>
            <w:r w:rsidRPr="002D3F0D">
              <w:rPr>
                <w:rFonts w:ascii="Arial" w:hAnsi="Arial" w:cs="Arial"/>
                <w:color w:val="0F243E" w:themeColor="text2" w:themeShade="80"/>
              </w:rPr>
              <w:t>COMPONENTE:</w:t>
            </w:r>
          </w:p>
          <w:p w:rsidR="00CA0F4F" w:rsidRPr="002D3F0D" w:rsidRDefault="001431EA" w:rsidP="000F307B">
            <w:pPr>
              <w:rPr>
                <w:rFonts w:ascii="Arial" w:hAnsi="Arial" w:cs="Arial"/>
                <w:color w:val="0F243E" w:themeColor="text2" w:themeShade="80"/>
              </w:rPr>
            </w:pPr>
            <w:r>
              <w:rPr>
                <w:rFonts w:ascii="Arial" w:hAnsi="Arial" w:cs="Arial"/>
                <w:color w:val="0F243E" w:themeColor="text2" w:themeShade="80"/>
              </w:rPr>
              <w:t>Flexible</w:t>
            </w:r>
          </w:p>
          <w:p w:rsidR="00CA0F4F" w:rsidRPr="002D3F0D" w:rsidRDefault="00CA0F4F" w:rsidP="000F307B">
            <w:pPr>
              <w:rPr>
                <w:rFonts w:ascii="Arial" w:hAnsi="Arial" w:cs="Arial"/>
                <w:color w:val="0F243E" w:themeColor="text2" w:themeShade="80"/>
              </w:rPr>
            </w:pPr>
          </w:p>
          <w:p w:rsidR="00CA0F4F" w:rsidRDefault="00CA0F4F" w:rsidP="000F307B">
            <w:pPr>
              <w:rPr>
                <w:rFonts w:ascii="Arial" w:hAnsi="Arial" w:cs="Arial"/>
                <w:color w:val="0F243E" w:themeColor="text2" w:themeShade="80"/>
              </w:rPr>
            </w:pPr>
            <w:r w:rsidRPr="002D3F0D">
              <w:rPr>
                <w:rFonts w:ascii="Arial" w:hAnsi="Arial" w:cs="Arial"/>
                <w:color w:val="0F243E" w:themeColor="text2" w:themeShade="80"/>
              </w:rPr>
              <w:t>CAMPO:</w:t>
            </w:r>
            <w:r>
              <w:rPr>
                <w:rFonts w:ascii="Arial" w:hAnsi="Arial" w:cs="Arial"/>
                <w:color w:val="0F243E" w:themeColor="text2" w:themeShade="80"/>
              </w:rPr>
              <w:t xml:space="preserve">  </w:t>
            </w:r>
          </w:p>
          <w:p w:rsidR="00CA0F4F" w:rsidRPr="002D3F0D" w:rsidRDefault="00CA0F4F" w:rsidP="000F307B">
            <w:pPr>
              <w:rPr>
                <w:rFonts w:ascii="Arial" w:hAnsi="Arial" w:cs="Arial"/>
                <w:color w:val="0F243E" w:themeColor="text2" w:themeShade="80"/>
              </w:rPr>
            </w:pPr>
            <w:r>
              <w:rPr>
                <w:rFonts w:ascii="Arial" w:hAnsi="Arial" w:cs="Arial"/>
                <w:color w:val="0F243E" w:themeColor="text2" w:themeShade="80"/>
              </w:rPr>
              <w:t>Ingeniería Aplicada</w:t>
            </w:r>
          </w:p>
        </w:tc>
        <w:tc>
          <w:tcPr>
            <w:tcW w:w="2993" w:type="dxa"/>
            <w:gridSpan w:val="3"/>
            <w:tcBorders>
              <w:top w:val="single" w:sz="4" w:space="0" w:color="auto"/>
              <w:left w:val="single" w:sz="4" w:space="0" w:color="auto"/>
            </w:tcBorders>
          </w:tcPr>
          <w:p w:rsidR="00CA0F4F" w:rsidRDefault="00CA0F4F" w:rsidP="000F307B">
            <w:pPr>
              <w:rPr>
                <w:rFonts w:ascii="Arial" w:hAnsi="Arial" w:cs="Arial"/>
                <w:color w:val="0F243E" w:themeColor="text2" w:themeShade="80"/>
              </w:rPr>
            </w:pPr>
            <w:r w:rsidRPr="002D3F0D">
              <w:rPr>
                <w:rFonts w:ascii="Arial" w:hAnsi="Arial" w:cs="Arial"/>
                <w:color w:val="0F243E" w:themeColor="text2" w:themeShade="80"/>
              </w:rPr>
              <w:t>ÁREA/MÓDULO</w:t>
            </w:r>
          </w:p>
          <w:p w:rsidR="00CA0F4F" w:rsidRPr="002D3F0D" w:rsidRDefault="00CA0F4F" w:rsidP="000F307B">
            <w:pPr>
              <w:rPr>
                <w:rFonts w:ascii="Arial" w:hAnsi="Arial" w:cs="Arial"/>
                <w:color w:val="0F243E" w:themeColor="text2" w:themeShade="80"/>
              </w:rPr>
            </w:pPr>
            <w:r>
              <w:rPr>
                <w:rFonts w:ascii="Arial" w:hAnsi="Arial" w:cs="Arial"/>
                <w:color w:val="0F243E" w:themeColor="text2" w:themeShade="80"/>
              </w:rPr>
              <w:t>Administración de información</w:t>
            </w:r>
          </w:p>
        </w:tc>
        <w:tc>
          <w:tcPr>
            <w:tcW w:w="3053" w:type="dxa"/>
            <w:gridSpan w:val="2"/>
            <w:tcBorders>
              <w:top w:val="single" w:sz="4" w:space="0" w:color="auto"/>
              <w:left w:val="single" w:sz="4" w:space="0" w:color="auto"/>
            </w:tcBorders>
          </w:tcPr>
          <w:p w:rsidR="00CA0F4F" w:rsidRDefault="00CA0F4F" w:rsidP="000F307B">
            <w:pPr>
              <w:rPr>
                <w:rFonts w:ascii="Arial" w:hAnsi="Arial" w:cs="Arial"/>
                <w:color w:val="0F243E" w:themeColor="text2" w:themeShade="80"/>
              </w:rPr>
            </w:pPr>
            <w:r w:rsidRPr="00C53FE2">
              <w:rPr>
                <w:rFonts w:ascii="Arial" w:hAnsi="Arial" w:cs="Arial"/>
                <w:color w:val="0F243E" w:themeColor="text2" w:themeShade="80"/>
              </w:rPr>
              <w:t>SEMESTRE</w:t>
            </w:r>
            <w:r>
              <w:rPr>
                <w:rFonts w:ascii="Arial" w:hAnsi="Arial" w:cs="Arial"/>
                <w:color w:val="0F243E" w:themeColor="text2" w:themeShade="80"/>
              </w:rPr>
              <w:t xml:space="preserve"> </w:t>
            </w:r>
          </w:p>
          <w:p w:rsidR="00CA0F4F" w:rsidRPr="00C53FE2" w:rsidRDefault="00CA0F4F" w:rsidP="000F307B">
            <w:pPr>
              <w:rPr>
                <w:rFonts w:ascii="Arial" w:hAnsi="Arial" w:cs="Arial"/>
                <w:color w:val="0F243E" w:themeColor="text2" w:themeShade="80"/>
              </w:rPr>
            </w:pPr>
            <w:r>
              <w:rPr>
                <w:rFonts w:ascii="Arial" w:hAnsi="Arial" w:cs="Arial"/>
                <w:color w:val="0F243E" w:themeColor="text2" w:themeShade="80"/>
              </w:rPr>
              <w:t>V</w:t>
            </w:r>
            <w:r w:rsidR="001431EA">
              <w:rPr>
                <w:rFonts w:ascii="Arial" w:hAnsi="Arial" w:cs="Arial"/>
                <w:color w:val="0F243E" w:themeColor="text2" w:themeShade="80"/>
              </w:rPr>
              <w:t>II</w:t>
            </w:r>
          </w:p>
        </w:tc>
      </w:tr>
      <w:tr w:rsidR="009D3B04" w:rsidRPr="0086312B" w:rsidTr="00CA0F4F">
        <w:tc>
          <w:tcPr>
            <w:tcW w:w="9054" w:type="dxa"/>
            <w:gridSpan w:val="7"/>
          </w:tcPr>
          <w:p w:rsidR="009D3B04" w:rsidRDefault="009D3B04" w:rsidP="00CC21F3">
            <w:pPr>
              <w:rPr>
                <w:rFonts w:ascii="Arial" w:hAnsi="Arial" w:cs="Arial"/>
                <w:b/>
                <w:color w:val="0F243E" w:themeColor="text2" w:themeShade="80"/>
              </w:rPr>
            </w:pPr>
          </w:p>
          <w:p w:rsidR="009D3B04" w:rsidRDefault="000974B1" w:rsidP="00CC21F3">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 xml:space="preserve">/SEMINARIO:  </w:t>
            </w:r>
            <w:r w:rsidR="005F2F53">
              <w:rPr>
                <w:rFonts w:ascii="Arial" w:hAnsi="Arial" w:cs="Arial"/>
                <w:b/>
                <w:color w:val="0F243E" w:themeColor="text2" w:themeShade="80"/>
              </w:rPr>
              <w:t xml:space="preserve">ELECTIVA INGENIERÍA APLICADA - </w:t>
            </w:r>
            <w:r w:rsidR="00CA0F4F">
              <w:rPr>
                <w:rFonts w:ascii="Arial" w:hAnsi="Arial" w:cs="Arial"/>
                <w:b/>
                <w:color w:val="0F243E" w:themeColor="text2" w:themeShade="80"/>
              </w:rPr>
              <w:t>BASES DE DATOS</w:t>
            </w:r>
            <w:r w:rsidR="001431EA">
              <w:rPr>
                <w:rFonts w:ascii="Arial" w:hAnsi="Arial" w:cs="Arial"/>
                <w:b/>
                <w:color w:val="0F243E" w:themeColor="text2" w:themeShade="80"/>
              </w:rPr>
              <w:t xml:space="preserve"> AVANZADA</w:t>
            </w:r>
          </w:p>
          <w:p w:rsidR="009D3B04" w:rsidRPr="00A56481" w:rsidRDefault="009D3B04" w:rsidP="00CC21F3">
            <w:pPr>
              <w:rPr>
                <w:rFonts w:ascii="Arial" w:hAnsi="Arial" w:cs="Arial"/>
                <w:b/>
                <w:color w:val="0F243E" w:themeColor="text2" w:themeShade="80"/>
              </w:rPr>
            </w:pPr>
          </w:p>
        </w:tc>
      </w:tr>
      <w:tr w:rsidR="009D3B04" w:rsidRPr="0086312B" w:rsidTr="00CA0F4F">
        <w:tc>
          <w:tcPr>
            <w:tcW w:w="5721"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333"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1431EA" w:rsidP="00CC21F3">
            <w:pPr>
              <w:rPr>
                <w:rFonts w:ascii="Arial" w:hAnsi="Arial" w:cs="Arial"/>
                <w:b/>
                <w:color w:val="0F243E" w:themeColor="text2" w:themeShade="80"/>
              </w:rPr>
            </w:pPr>
            <w:r>
              <w:rPr>
                <w:rFonts w:ascii="Arial" w:hAnsi="Arial" w:cs="Arial"/>
                <w:b/>
                <w:color w:val="0F243E" w:themeColor="text2" w:themeShade="80"/>
              </w:rPr>
              <w:t>31/07</w:t>
            </w:r>
            <w:r w:rsidR="001526F9">
              <w:rPr>
                <w:rFonts w:ascii="Arial" w:hAnsi="Arial" w:cs="Arial"/>
                <w:b/>
                <w:color w:val="0F243E" w:themeColor="text2" w:themeShade="80"/>
              </w:rPr>
              <w:t>/2015</w:t>
            </w:r>
          </w:p>
          <w:p w:rsidR="009D3B04" w:rsidRPr="0086312B" w:rsidRDefault="009D3B04" w:rsidP="00CC21F3">
            <w:pPr>
              <w:rPr>
                <w:rFonts w:ascii="Arial" w:hAnsi="Arial" w:cs="Arial"/>
                <w:b/>
                <w:color w:val="0F243E" w:themeColor="text2" w:themeShade="80"/>
              </w:rPr>
            </w:pPr>
          </w:p>
        </w:tc>
      </w:tr>
      <w:tr w:rsidR="009D3B04" w:rsidRPr="0086312B" w:rsidTr="00CA0F4F">
        <w:tc>
          <w:tcPr>
            <w:tcW w:w="171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54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CA0F4F">
              <w:rPr>
                <w:rFonts w:ascii="Arial" w:hAnsi="Arial" w:cs="Arial"/>
                <w:color w:val="0F243E" w:themeColor="text2" w:themeShade="80"/>
              </w:rPr>
              <w:t>x</w:t>
            </w:r>
            <w:r w:rsidR="00FE7FF8">
              <w:rPr>
                <w:rFonts w:ascii="Arial" w:hAnsi="Arial" w:cs="Arial"/>
                <w:color w:val="0F243E" w:themeColor="text2" w:themeShade="80"/>
              </w:rPr>
              <w:sym w:font="Wingdings" w:char="F06F"/>
            </w:r>
          </w:p>
        </w:tc>
        <w:tc>
          <w:tcPr>
            <w:tcW w:w="2557"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246"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CA0F4F" w:rsidRPr="0086312B" w:rsidTr="00CA0F4F">
        <w:tc>
          <w:tcPr>
            <w:tcW w:w="5164" w:type="dxa"/>
            <w:gridSpan w:val="2"/>
          </w:tcPr>
          <w:p w:rsidR="00CA0F4F" w:rsidRDefault="001D2B3F" w:rsidP="000F307B">
            <w:pPr>
              <w:tabs>
                <w:tab w:val="left" w:pos="3450"/>
              </w:tabs>
              <w:rPr>
                <w:rFonts w:ascii="Arial" w:hAnsi="Arial" w:cs="Arial"/>
                <w:b/>
                <w:color w:val="0F243E" w:themeColor="text2" w:themeShade="80"/>
              </w:rPr>
            </w:pPr>
            <w:r>
              <w:rPr>
                <w:rFonts w:ascii="Arial" w:hAnsi="Arial" w:cs="Arial"/>
                <w:b/>
                <w:color w:val="0F243E" w:themeColor="text2" w:themeShade="80"/>
              </w:rPr>
              <w:t>CÓDIGO ASIGNATURA:</w:t>
            </w:r>
            <w:r>
              <w:rPr>
                <w:rFonts w:ascii="Arial" w:hAnsi="Arial" w:cs="Arial"/>
                <w:b/>
                <w:color w:val="0F243E" w:themeColor="text2" w:themeShade="80"/>
              </w:rPr>
              <w:tab/>
              <w:t>96192</w:t>
            </w:r>
          </w:p>
          <w:p w:rsidR="00CA0F4F" w:rsidRPr="0086312B" w:rsidRDefault="00CA0F4F" w:rsidP="000F307B">
            <w:pPr>
              <w:rPr>
                <w:rFonts w:ascii="Arial" w:hAnsi="Arial" w:cs="Arial"/>
                <w:b/>
                <w:color w:val="0F243E" w:themeColor="text2" w:themeShade="80"/>
              </w:rPr>
            </w:pPr>
            <w:r>
              <w:rPr>
                <w:rFonts w:ascii="Arial" w:hAnsi="Arial" w:cs="Arial"/>
                <w:b/>
                <w:color w:val="0F243E" w:themeColor="text2" w:themeShade="80"/>
              </w:rPr>
              <w:t xml:space="preserve"> </w:t>
            </w:r>
          </w:p>
        </w:tc>
        <w:tc>
          <w:tcPr>
            <w:tcW w:w="3890" w:type="dxa"/>
          </w:tcPr>
          <w:p w:rsidR="00CA0F4F" w:rsidRPr="0086312B" w:rsidRDefault="00CA0F4F" w:rsidP="000F307B">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Pr>
                <w:rFonts w:ascii="Arial" w:hAnsi="Arial" w:cs="Arial"/>
                <w:b/>
                <w:color w:val="0F243E" w:themeColor="text2" w:themeShade="80"/>
              </w:rPr>
              <w:t>3</w:t>
            </w:r>
          </w:p>
        </w:tc>
      </w:tr>
      <w:tr w:rsidR="00CA0F4F" w:rsidRPr="0086312B" w:rsidTr="00CA0F4F">
        <w:tc>
          <w:tcPr>
            <w:tcW w:w="4257" w:type="dxa"/>
          </w:tcPr>
          <w:p w:rsidR="00CA0F4F" w:rsidRDefault="00CA0F4F" w:rsidP="000F307B">
            <w:pPr>
              <w:rPr>
                <w:rFonts w:ascii="Arial" w:hAnsi="Arial" w:cs="Arial"/>
                <w:b/>
                <w:color w:val="0F243E" w:themeColor="text2" w:themeShade="80"/>
              </w:rPr>
            </w:pPr>
            <w:r>
              <w:rPr>
                <w:rFonts w:ascii="Arial" w:hAnsi="Arial" w:cs="Arial"/>
                <w:b/>
                <w:color w:val="0F243E" w:themeColor="text2" w:themeShade="80"/>
              </w:rPr>
              <w:t>Fecha de Elaboración:</w:t>
            </w:r>
          </w:p>
          <w:p w:rsidR="00CA0F4F" w:rsidRDefault="001431EA" w:rsidP="000F307B">
            <w:pPr>
              <w:rPr>
                <w:rFonts w:ascii="Arial" w:hAnsi="Arial" w:cs="Arial"/>
                <w:b/>
                <w:color w:val="0F243E" w:themeColor="text2" w:themeShade="80"/>
              </w:rPr>
            </w:pPr>
            <w:r>
              <w:rPr>
                <w:rFonts w:ascii="Arial" w:hAnsi="Arial" w:cs="Arial"/>
                <w:b/>
                <w:color w:val="0F243E" w:themeColor="text2" w:themeShade="80"/>
              </w:rPr>
              <w:t>20/07</w:t>
            </w:r>
            <w:r w:rsidR="00CA0F4F">
              <w:rPr>
                <w:rFonts w:ascii="Arial" w:hAnsi="Arial" w:cs="Arial"/>
                <w:b/>
                <w:color w:val="0F243E" w:themeColor="text2" w:themeShade="80"/>
              </w:rPr>
              <w:t>/2015</w:t>
            </w:r>
          </w:p>
          <w:p w:rsidR="00CA0F4F" w:rsidRDefault="00CA0F4F" w:rsidP="000F307B">
            <w:pPr>
              <w:rPr>
                <w:rFonts w:ascii="Arial" w:hAnsi="Arial" w:cs="Arial"/>
                <w:b/>
                <w:color w:val="0F243E" w:themeColor="text2" w:themeShade="80"/>
              </w:rPr>
            </w:pPr>
          </w:p>
        </w:tc>
        <w:tc>
          <w:tcPr>
            <w:tcW w:w="4797" w:type="dxa"/>
            <w:gridSpan w:val="2"/>
            <w:tcBorders>
              <w:left w:val="single" w:sz="4" w:space="0" w:color="auto"/>
            </w:tcBorders>
          </w:tcPr>
          <w:p w:rsidR="00CA0F4F" w:rsidRDefault="00CA0F4F" w:rsidP="000F307B">
            <w:pPr>
              <w:rPr>
                <w:rFonts w:ascii="Arial" w:hAnsi="Arial" w:cs="Arial"/>
                <w:b/>
                <w:color w:val="0F243E" w:themeColor="text2" w:themeShade="80"/>
              </w:rPr>
            </w:pPr>
            <w:r>
              <w:rPr>
                <w:rFonts w:ascii="Arial" w:hAnsi="Arial" w:cs="Arial"/>
                <w:b/>
                <w:color w:val="0F243E" w:themeColor="text2" w:themeShade="80"/>
              </w:rPr>
              <w:t>Fecha de Actualización:</w:t>
            </w:r>
          </w:p>
          <w:p w:rsidR="00CA0F4F" w:rsidRDefault="001431EA" w:rsidP="000F307B">
            <w:pPr>
              <w:rPr>
                <w:rFonts w:ascii="Arial" w:hAnsi="Arial" w:cs="Arial"/>
                <w:b/>
                <w:color w:val="0F243E" w:themeColor="text2" w:themeShade="80"/>
              </w:rPr>
            </w:pPr>
            <w:r>
              <w:rPr>
                <w:rFonts w:ascii="Arial" w:hAnsi="Arial" w:cs="Arial"/>
                <w:b/>
                <w:color w:val="0F243E" w:themeColor="text2" w:themeShade="80"/>
              </w:rPr>
              <w:t>31/07</w:t>
            </w:r>
            <w:r w:rsidR="00CA0F4F">
              <w:rPr>
                <w:rFonts w:ascii="Arial" w:hAnsi="Arial" w:cs="Arial"/>
                <w:b/>
                <w:color w:val="0F243E" w:themeColor="text2" w:themeShade="80"/>
              </w:rPr>
              <w:t>/2015</w:t>
            </w:r>
          </w:p>
        </w:tc>
      </w:tr>
    </w:tbl>
    <w:p w:rsidR="009D3B04" w:rsidRDefault="009D3B04" w:rsidP="009D3B04">
      <w:pPr>
        <w:rPr>
          <w:rFonts w:ascii="Arial" w:hAnsi="Arial" w:cs="Arial"/>
          <w:color w:val="0F243E" w:themeColor="text2" w:themeShade="80"/>
        </w:rPr>
      </w:pPr>
    </w:p>
    <w:p w:rsidR="00AB6222" w:rsidRPr="0086312B" w:rsidRDefault="00AB6222"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86312B" w:rsidTr="009A43A0">
        <w:tc>
          <w:tcPr>
            <w:tcW w:w="9054" w:type="dxa"/>
            <w:gridSpan w:val="6"/>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CA0F4F" w:rsidRPr="002D3F0D" w:rsidTr="009A43A0">
        <w:tc>
          <w:tcPr>
            <w:tcW w:w="2815" w:type="dxa"/>
            <w:tcBorders>
              <w:top w:val="single" w:sz="4" w:space="0" w:color="auto"/>
            </w:tcBorders>
          </w:tcPr>
          <w:p w:rsidR="00CA0F4F" w:rsidRPr="002D3F0D" w:rsidRDefault="00CA0F4F" w:rsidP="000F307B">
            <w:pPr>
              <w:rPr>
                <w:rFonts w:ascii="Arial" w:hAnsi="Arial" w:cs="Arial"/>
                <w:color w:val="0F243E" w:themeColor="text2" w:themeShade="80"/>
              </w:rPr>
            </w:pPr>
            <w:r w:rsidRPr="002D3F0D">
              <w:rPr>
                <w:rFonts w:ascii="Arial" w:hAnsi="Arial" w:cs="Arial"/>
                <w:color w:val="0F243E" w:themeColor="text2" w:themeShade="80"/>
              </w:rPr>
              <w:t xml:space="preserve"> Horas Semana:</w:t>
            </w:r>
            <w:r>
              <w:rPr>
                <w:rFonts w:ascii="Arial" w:hAnsi="Arial" w:cs="Arial"/>
                <w:color w:val="0F243E" w:themeColor="text2" w:themeShade="80"/>
              </w:rPr>
              <w:t xml:space="preserve"> 6</w:t>
            </w:r>
          </w:p>
        </w:tc>
        <w:tc>
          <w:tcPr>
            <w:tcW w:w="2661" w:type="dxa"/>
            <w:gridSpan w:val="3"/>
            <w:tcBorders>
              <w:top w:val="single" w:sz="4" w:space="0" w:color="auto"/>
            </w:tcBorders>
          </w:tcPr>
          <w:p w:rsidR="00CA0F4F" w:rsidRPr="002D3F0D" w:rsidRDefault="00CA0F4F" w:rsidP="000F307B">
            <w:pPr>
              <w:rPr>
                <w:rFonts w:ascii="Arial" w:hAnsi="Arial" w:cs="Arial"/>
                <w:color w:val="0F243E" w:themeColor="text2" w:themeShade="80"/>
              </w:rPr>
            </w:pPr>
            <w:r w:rsidRPr="002D3F0D">
              <w:rPr>
                <w:rFonts w:ascii="Arial" w:hAnsi="Arial" w:cs="Arial"/>
                <w:color w:val="0F243E" w:themeColor="text2" w:themeShade="80"/>
              </w:rPr>
              <w:t>Horas Mes:</w:t>
            </w:r>
            <w:r>
              <w:rPr>
                <w:rFonts w:ascii="Arial" w:hAnsi="Arial" w:cs="Arial"/>
                <w:color w:val="0F243E" w:themeColor="text2" w:themeShade="80"/>
              </w:rPr>
              <w:t xml:space="preserve"> 24</w:t>
            </w:r>
          </w:p>
        </w:tc>
        <w:tc>
          <w:tcPr>
            <w:tcW w:w="3578" w:type="dxa"/>
            <w:gridSpan w:val="2"/>
            <w:tcBorders>
              <w:top w:val="single" w:sz="4" w:space="0" w:color="auto"/>
            </w:tcBorders>
          </w:tcPr>
          <w:p w:rsidR="00CA0F4F" w:rsidRPr="002D3F0D" w:rsidRDefault="00CA0F4F" w:rsidP="000F307B">
            <w:pPr>
              <w:rPr>
                <w:rFonts w:ascii="Arial" w:hAnsi="Arial" w:cs="Arial"/>
                <w:color w:val="0F243E" w:themeColor="text2" w:themeShade="80"/>
              </w:rPr>
            </w:pPr>
            <w:r w:rsidRPr="002D3F0D">
              <w:rPr>
                <w:rFonts w:ascii="Arial" w:hAnsi="Arial" w:cs="Arial"/>
                <w:color w:val="0F243E" w:themeColor="text2" w:themeShade="80"/>
              </w:rPr>
              <w:t>Horas Práctica:</w:t>
            </w:r>
            <w:r w:rsidR="001431EA">
              <w:rPr>
                <w:rFonts w:ascii="Arial" w:hAnsi="Arial" w:cs="Arial"/>
                <w:color w:val="0F243E" w:themeColor="text2" w:themeShade="80"/>
              </w:rPr>
              <w:t xml:space="preserve"> 2</w:t>
            </w:r>
          </w:p>
        </w:tc>
      </w:tr>
      <w:tr w:rsidR="00CA0F4F" w:rsidRPr="002D3F0D" w:rsidTr="009A43A0">
        <w:tc>
          <w:tcPr>
            <w:tcW w:w="2815" w:type="dxa"/>
          </w:tcPr>
          <w:p w:rsidR="00CA0F4F" w:rsidRPr="002D3F0D" w:rsidRDefault="00CA0F4F" w:rsidP="000F307B">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1431EA">
              <w:rPr>
                <w:rFonts w:ascii="Arial" w:hAnsi="Arial" w:cs="Arial"/>
                <w:color w:val="0F243E" w:themeColor="text2" w:themeShade="80"/>
              </w:rPr>
              <w:t>2</w:t>
            </w:r>
          </w:p>
        </w:tc>
        <w:tc>
          <w:tcPr>
            <w:tcW w:w="2661" w:type="dxa"/>
            <w:gridSpan w:val="3"/>
          </w:tcPr>
          <w:p w:rsidR="00CA0F4F" w:rsidRPr="002D3F0D" w:rsidRDefault="00CA0F4F" w:rsidP="000F307B">
            <w:pPr>
              <w:rPr>
                <w:rFonts w:ascii="Arial" w:hAnsi="Arial" w:cs="Arial"/>
                <w:color w:val="0F243E" w:themeColor="text2" w:themeShade="80"/>
              </w:rPr>
            </w:pPr>
            <w:r w:rsidRPr="002D3F0D">
              <w:rPr>
                <w:rFonts w:ascii="Arial" w:hAnsi="Arial" w:cs="Arial"/>
                <w:color w:val="0F243E" w:themeColor="text2" w:themeShade="80"/>
              </w:rPr>
              <w:t xml:space="preserve">H. Tutoría:  </w:t>
            </w:r>
            <w:r>
              <w:rPr>
                <w:rFonts w:ascii="Arial" w:hAnsi="Arial" w:cs="Arial"/>
                <w:color w:val="0F243E" w:themeColor="text2" w:themeShade="80"/>
              </w:rPr>
              <w:t>2</w:t>
            </w:r>
          </w:p>
        </w:tc>
        <w:tc>
          <w:tcPr>
            <w:tcW w:w="3578" w:type="dxa"/>
            <w:gridSpan w:val="2"/>
          </w:tcPr>
          <w:p w:rsidR="00CA0F4F" w:rsidRPr="002D3F0D" w:rsidRDefault="00CA0F4F" w:rsidP="000F307B">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Pr>
                <w:rFonts w:ascii="Arial" w:hAnsi="Arial" w:cs="Arial"/>
                <w:color w:val="0F243E" w:themeColor="text2" w:themeShade="80"/>
              </w:rPr>
              <w:t>96</w:t>
            </w:r>
          </w:p>
        </w:tc>
      </w:tr>
      <w:tr w:rsidR="009A43A0" w:rsidRPr="002D3F0D" w:rsidTr="009A43A0">
        <w:trPr>
          <w:trHeight w:val="389"/>
        </w:trPr>
        <w:tc>
          <w:tcPr>
            <w:tcW w:w="3652" w:type="dxa"/>
            <w:gridSpan w:val="2"/>
            <w:tcBorders>
              <w:right w:val="single" w:sz="4" w:space="0" w:color="auto"/>
            </w:tcBorders>
          </w:tcPr>
          <w:p w:rsidR="009A43A0" w:rsidRPr="002D3F0D" w:rsidRDefault="009A43A0" w:rsidP="00CC21F3">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rsidR="009A43A0" w:rsidRPr="002D3F0D" w:rsidRDefault="00CA0F4F" w:rsidP="009A43A0">
            <w:pPr>
              <w:rPr>
                <w:rFonts w:ascii="Arial" w:hAnsi="Arial" w:cs="Arial"/>
                <w:color w:val="0F243E" w:themeColor="text2" w:themeShade="80"/>
              </w:rPr>
            </w:pPr>
            <w:r>
              <w:rPr>
                <w:rFonts w:ascii="Arial" w:hAnsi="Arial" w:cs="Arial"/>
                <w:color w:val="0F243E" w:themeColor="text2" w:themeShade="80"/>
              </w:rPr>
              <w:t>x</w:t>
            </w:r>
          </w:p>
        </w:tc>
        <w:tc>
          <w:tcPr>
            <w:tcW w:w="3919" w:type="dxa"/>
            <w:gridSpan w:val="2"/>
            <w:tcBorders>
              <w:left w:val="single" w:sz="4" w:space="0" w:color="auto"/>
            </w:tcBorders>
          </w:tcPr>
          <w:p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rsidR="009A43A0" w:rsidRPr="002D3F0D" w:rsidRDefault="0026451A" w:rsidP="009A43A0">
            <w:pPr>
              <w:spacing w:after="200" w:line="276" w:lineRule="auto"/>
              <w:rPr>
                <w:rFonts w:ascii="Arial" w:hAnsi="Arial" w:cs="Arial"/>
                <w:color w:val="0F243E" w:themeColor="text2" w:themeShade="80"/>
              </w:rPr>
            </w:pPr>
            <w:r>
              <w:rPr>
                <w:rFonts w:ascii="Arial" w:hAnsi="Arial" w:cs="Arial"/>
                <w:color w:val="0F243E" w:themeColor="text2" w:themeShade="80"/>
              </w:rPr>
              <w:t xml:space="preserve"> </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9D3B04" w:rsidTr="008A5B65">
        <w:tc>
          <w:tcPr>
            <w:tcW w:w="9054" w:type="dxa"/>
            <w:gridSpan w:val="3"/>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CA0F4F" w:rsidTr="008A5B65">
        <w:tc>
          <w:tcPr>
            <w:tcW w:w="2894" w:type="dxa"/>
            <w:tcBorders>
              <w:right w:val="single" w:sz="4" w:space="0" w:color="auto"/>
            </w:tcBorders>
          </w:tcPr>
          <w:p w:rsidR="00CA0F4F" w:rsidRDefault="00CA0F4F" w:rsidP="000F307B">
            <w:pPr>
              <w:rPr>
                <w:rFonts w:ascii="Arial" w:hAnsi="Arial" w:cs="Arial"/>
                <w:color w:val="0F243E" w:themeColor="text2" w:themeShade="80"/>
              </w:rPr>
            </w:pPr>
            <w:r>
              <w:rPr>
                <w:rFonts w:ascii="Arial" w:hAnsi="Arial" w:cs="Arial"/>
                <w:color w:val="0F243E" w:themeColor="text2" w:themeShade="80"/>
              </w:rPr>
              <w:t>Horas Semana: 3</w:t>
            </w:r>
          </w:p>
        </w:tc>
        <w:tc>
          <w:tcPr>
            <w:tcW w:w="3071" w:type="dxa"/>
            <w:tcBorders>
              <w:right w:val="single" w:sz="4" w:space="0" w:color="auto"/>
            </w:tcBorders>
          </w:tcPr>
          <w:p w:rsidR="00CA0F4F" w:rsidRDefault="00CA0F4F" w:rsidP="000F307B">
            <w:pPr>
              <w:rPr>
                <w:rFonts w:ascii="Arial" w:hAnsi="Arial" w:cs="Arial"/>
                <w:color w:val="0F243E" w:themeColor="text2" w:themeShade="80"/>
              </w:rPr>
            </w:pPr>
            <w:r>
              <w:rPr>
                <w:rFonts w:ascii="Arial" w:hAnsi="Arial" w:cs="Arial"/>
                <w:color w:val="0F243E" w:themeColor="text2" w:themeShade="80"/>
              </w:rPr>
              <w:t>Horas Mes: 12</w:t>
            </w:r>
          </w:p>
        </w:tc>
        <w:tc>
          <w:tcPr>
            <w:tcW w:w="3089" w:type="dxa"/>
            <w:tcBorders>
              <w:left w:val="single" w:sz="4" w:space="0" w:color="auto"/>
            </w:tcBorders>
          </w:tcPr>
          <w:p w:rsidR="00CA0F4F" w:rsidRDefault="00CA0F4F" w:rsidP="000F307B">
            <w:pPr>
              <w:rPr>
                <w:rFonts w:ascii="Arial" w:hAnsi="Arial" w:cs="Arial"/>
                <w:color w:val="0F243E" w:themeColor="text2" w:themeShade="80"/>
              </w:rPr>
            </w:pPr>
            <w:r>
              <w:rPr>
                <w:rFonts w:ascii="Arial" w:hAnsi="Arial" w:cs="Arial"/>
                <w:color w:val="0F243E" w:themeColor="text2" w:themeShade="80"/>
              </w:rPr>
              <w:t>Horas Semestre: 48</w:t>
            </w:r>
          </w:p>
        </w:tc>
      </w:tr>
    </w:tbl>
    <w:p w:rsidR="009D3B04" w:rsidRDefault="009D3B04" w:rsidP="009D3B04">
      <w:pPr>
        <w:rPr>
          <w:rFonts w:ascii="Arial" w:hAnsi="Arial" w:cs="Arial"/>
          <w:color w:val="0F243E" w:themeColor="text2" w:themeShade="80"/>
        </w:rPr>
      </w:pPr>
    </w:p>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D3B04" w:rsidRDefault="00CA0F4F" w:rsidP="007E533F">
            <w:pPr>
              <w:jc w:val="both"/>
              <w:rPr>
                <w:rFonts w:ascii="Arial" w:hAnsi="Arial" w:cs="Arial"/>
                <w:color w:val="0F243E" w:themeColor="text2" w:themeShade="80"/>
              </w:rPr>
            </w:pPr>
            <w:r w:rsidRPr="00FA3313">
              <w:rPr>
                <w:rFonts w:ascii="Arial" w:hAnsi="Arial" w:cs="Arial"/>
                <w:color w:val="0F243E" w:themeColor="text2" w:themeShade="80"/>
              </w:rPr>
              <w:t>Los sistemas de bases de datos proporcionan soporte a las distintas aplicaciones que requieren almacenar grandes cantidades de datos, cambiando el viejo modelo de trabajo con archivos. En cualquier desarrollo que implique manipulación y procesamiento de la información, se requiere de una base de datos que garantice la fiabilidad de los datos guardados, así como el acceso autorizado y compartido a los mismos. Es imperativo que el Ingeniero de Sistemas conozca cómo gestionar las bases de datos que hacen parte de los entornos informáticos empresariales e institucionales.</w:t>
            </w:r>
            <w:r w:rsidR="001D5BBE">
              <w:rPr>
                <w:rFonts w:ascii="Arial" w:hAnsi="Arial" w:cs="Arial"/>
                <w:color w:val="0F243E" w:themeColor="text2" w:themeShade="80"/>
              </w:rPr>
              <w:t xml:space="preserve">  </w:t>
            </w:r>
          </w:p>
          <w:p w:rsidR="001431EA" w:rsidRDefault="001431EA" w:rsidP="007E533F">
            <w:pPr>
              <w:jc w:val="both"/>
              <w:rPr>
                <w:rFonts w:ascii="Arial" w:hAnsi="Arial" w:cs="Arial"/>
                <w:color w:val="0F243E" w:themeColor="text2" w:themeShade="80"/>
              </w:rPr>
            </w:pPr>
          </w:p>
          <w:p w:rsidR="001431EA" w:rsidRDefault="001431EA" w:rsidP="007E533F">
            <w:pPr>
              <w:jc w:val="both"/>
              <w:rPr>
                <w:rFonts w:ascii="Arial" w:hAnsi="Arial" w:cs="Arial"/>
                <w:color w:val="0F243E" w:themeColor="text2" w:themeShade="80"/>
              </w:rPr>
            </w:pPr>
            <w:r w:rsidRPr="001431EA">
              <w:rPr>
                <w:rFonts w:ascii="Arial" w:hAnsi="Arial" w:cs="Arial"/>
                <w:color w:val="0F243E" w:themeColor="text2" w:themeShade="80"/>
              </w:rPr>
              <w:t>La administración y creación de bases de  datos es una de las tareas más importantes que tienen los ingenieros de sistemas en el ámbito laboral, con este curso se pretende desarrollar las competencias necesarias para que el profesional pueda aplicar el conocimiento y genere investigación sobre nuevas s</w:t>
            </w:r>
            <w:r>
              <w:rPr>
                <w:rFonts w:ascii="Arial" w:hAnsi="Arial" w:cs="Arial"/>
                <w:color w:val="0F243E" w:themeColor="text2" w:themeShade="80"/>
              </w:rPr>
              <w:t xml:space="preserve">oluciones a nivel empresarial. </w:t>
            </w:r>
          </w:p>
          <w:p w:rsidR="00CA0F4F" w:rsidRDefault="00CA0F4F" w:rsidP="007E533F">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1431EA" w:rsidP="00E564EF">
            <w:pPr>
              <w:jc w:val="both"/>
              <w:rPr>
                <w:rFonts w:ascii="Arial" w:hAnsi="Arial" w:cs="Arial"/>
                <w:color w:val="0F243E" w:themeColor="text2" w:themeShade="80"/>
              </w:rPr>
            </w:pPr>
            <w:r w:rsidRPr="001431EA">
              <w:rPr>
                <w:rFonts w:ascii="Arial" w:hAnsi="Arial" w:cs="Arial"/>
                <w:color w:val="0F243E" w:themeColor="text2" w:themeShade="80"/>
              </w:rPr>
              <w:t xml:space="preserve">Analizar, desarrollar, administrar e investigar modelos de bases de datos en diferentes motores propietarios y libres.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Pr="00503B3A" w:rsidRDefault="009D3B04" w:rsidP="007E533F">
            <w:pPr>
              <w:jc w:val="both"/>
              <w:rPr>
                <w:rFonts w:ascii="Arial" w:hAnsi="Arial" w:cs="Arial"/>
                <w:color w:val="0F243E" w:themeColor="text2" w:themeShade="80"/>
                <w:sz w:val="20"/>
              </w:rPr>
            </w:pPr>
          </w:p>
          <w:p w:rsidR="001431EA" w:rsidRPr="001431EA" w:rsidRDefault="001431EA" w:rsidP="001431EA">
            <w:pPr>
              <w:pStyle w:val="Prrafodelista"/>
              <w:numPr>
                <w:ilvl w:val="0"/>
                <w:numId w:val="44"/>
              </w:numPr>
              <w:jc w:val="both"/>
              <w:rPr>
                <w:rFonts w:ascii="Arial" w:hAnsi="Arial" w:cs="Arial"/>
                <w:color w:val="0F243E" w:themeColor="text2" w:themeShade="80"/>
              </w:rPr>
            </w:pPr>
            <w:r w:rsidRPr="001431EA">
              <w:rPr>
                <w:rFonts w:ascii="Arial" w:hAnsi="Arial" w:cs="Arial"/>
                <w:color w:val="0F243E" w:themeColor="text2" w:themeShade="80"/>
              </w:rPr>
              <w:t>Diseñar y administrar bases de datos para cualquier solución informática.</w:t>
            </w:r>
          </w:p>
          <w:p w:rsidR="001431EA" w:rsidRPr="001431EA" w:rsidRDefault="001431EA" w:rsidP="001431EA">
            <w:pPr>
              <w:pStyle w:val="Prrafodelista"/>
              <w:numPr>
                <w:ilvl w:val="0"/>
                <w:numId w:val="44"/>
              </w:numPr>
              <w:jc w:val="both"/>
              <w:rPr>
                <w:rFonts w:ascii="Arial" w:hAnsi="Arial" w:cs="Arial"/>
                <w:color w:val="0F243E" w:themeColor="text2" w:themeShade="80"/>
              </w:rPr>
            </w:pPr>
            <w:r w:rsidRPr="001431EA">
              <w:rPr>
                <w:rFonts w:ascii="Arial" w:hAnsi="Arial" w:cs="Arial"/>
                <w:color w:val="0F243E" w:themeColor="text2" w:themeShade="80"/>
              </w:rPr>
              <w:t>Apropiar el manejo de herramientas para la administración de la información en las bases de datos.</w:t>
            </w:r>
          </w:p>
          <w:p w:rsidR="001431EA" w:rsidRDefault="001431EA" w:rsidP="001431EA">
            <w:pPr>
              <w:pStyle w:val="Prrafodelista"/>
              <w:numPr>
                <w:ilvl w:val="0"/>
                <w:numId w:val="44"/>
              </w:numPr>
              <w:jc w:val="both"/>
              <w:rPr>
                <w:rFonts w:ascii="Arial" w:hAnsi="Arial" w:cs="Arial"/>
                <w:color w:val="0F243E" w:themeColor="text2" w:themeShade="80"/>
              </w:rPr>
            </w:pPr>
            <w:r w:rsidRPr="001431EA">
              <w:rPr>
                <w:rFonts w:ascii="Arial" w:hAnsi="Arial" w:cs="Arial"/>
                <w:color w:val="0F243E" w:themeColor="text2" w:themeShade="80"/>
              </w:rPr>
              <w:t>Investigar necesidades empresariales en base de datos para una gestión más efectiva.</w:t>
            </w:r>
          </w:p>
          <w:p w:rsidR="009D3B04" w:rsidRPr="001431EA" w:rsidRDefault="001431EA" w:rsidP="001431EA">
            <w:pPr>
              <w:pStyle w:val="Prrafodelista"/>
              <w:numPr>
                <w:ilvl w:val="0"/>
                <w:numId w:val="44"/>
              </w:numPr>
              <w:jc w:val="both"/>
              <w:rPr>
                <w:rFonts w:ascii="Arial" w:hAnsi="Arial" w:cs="Arial"/>
                <w:color w:val="0F243E" w:themeColor="text2" w:themeShade="80"/>
              </w:rPr>
            </w:pPr>
            <w:r w:rsidRPr="001431EA">
              <w:rPr>
                <w:rFonts w:ascii="Arial" w:hAnsi="Arial" w:cs="Arial"/>
                <w:color w:val="0F243E" w:themeColor="text2" w:themeShade="80"/>
              </w:rPr>
              <w:t>Desarrollar lógica de negocios administrada desde la base de datos.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1B7672" w:rsidRDefault="00A44AE6" w:rsidP="001B7672">
            <w:pPr>
              <w:jc w:val="both"/>
              <w:rPr>
                <w:rFonts w:ascii="Arial" w:hAnsi="Arial" w:cs="Arial"/>
                <w:color w:val="C00000"/>
                <w:sz w:val="20"/>
              </w:rPr>
            </w:pPr>
            <w:r>
              <w:rPr>
                <w:rFonts w:ascii="Arial" w:hAnsi="Arial" w:cs="Arial"/>
                <w:color w:val="0F243E" w:themeColor="text2" w:themeShade="80"/>
              </w:rPr>
              <w:t xml:space="preserve">Al estudiante se le presentan varias situaciones de la vida real, dónde se debe proponer </w:t>
            </w:r>
            <w:r w:rsidR="001431EA">
              <w:rPr>
                <w:rFonts w:ascii="Arial" w:hAnsi="Arial" w:cs="Arial"/>
                <w:color w:val="0F243E" w:themeColor="text2" w:themeShade="80"/>
              </w:rPr>
              <w:t>una solución</w:t>
            </w:r>
            <w:r>
              <w:rPr>
                <w:rFonts w:ascii="Arial" w:hAnsi="Arial" w:cs="Arial"/>
                <w:color w:val="0F243E" w:themeColor="text2" w:themeShade="80"/>
              </w:rPr>
              <w:t xml:space="preserve"> de datos que satisfaga todos los requerimientos de manejo de información identificados para un tipo de empresa en particular.</w:t>
            </w:r>
          </w:p>
          <w:p w:rsidR="001B7672" w:rsidRDefault="001B7672" w:rsidP="001B7672">
            <w:pPr>
              <w:jc w:val="both"/>
              <w:rPr>
                <w:rFonts w:ascii="Arial" w:hAnsi="Arial" w:cs="Arial"/>
                <w:color w:val="C00000"/>
                <w:sz w:val="20"/>
              </w:rPr>
            </w:pPr>
          </w:p>
          <w:p w:rsidR="009D3B04" w:rsidRPr="00C674FC" w:rsidRDefault="009D3B04" w:rsidP="007E533F">
            <w:pPr>
              <w:jc w:val="both"/>
              <w:rPr>
                <w:rFonts w:ascii="Arial" w:hAnsi="Arial" w:cs="Arial"/>
                <w:color w:val="C00000"/>
                <w:sz w:val="20"/>
              </w:rPr>
            </w:pPr>
          </w:p>
        </w:tc>
      </w:tr>
    </w:tbl>
    <w:p w:rsidR="009D3B04" w:rsidRDefault="009D3B04" w:rsidP="009D3B04">
      <w:pPr>
        <w:rPr>
          <w:rFonts w:ascii="Arial" w:hAnsi="Arial" w:cs="Arial"/>
          <w:color w:val="0F243E" w:themeColor="text2" w:themeShade="80"/>
        </w:rPr>
      </w:pPr>
    </w:p>
    <w:p w:rsidR="00AB6222" w:rsidRDefault="00AB6222" w:rsidP="009D3B04">
      <w:pPr>
        <w:rPr>
          <w:rFonts w:ascii="Arial" w:hAnsi="Arial" w:cs="Arial"/>
          <w:color w:val="0F243E" w:themeColor="text2" w:themeShade="80"/>
        </w:rPr>
      </w:pPr>
    </w:p>
    <w:p w:rsidR="005F2F53" w:rsidRDefault="005F2F53"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lastRenderedPageBreak/>
              <w:t>COMPETENCIAS BÁSICAS / ESPECÍFICAS/ ÉNFASIS</w:t>
            </w:r>
            <w:r w:rsidRPr="0053478E">
              <w:rPr>
                <w:rFonts w:ascii="Arial" w:hAnsi="Arial" w:cs="Arial"/>
                <w:b/>
                <w:color w:val="FFFFFF" w:themeColor="background1"/>
              </w:rPr>
              <w:t>:</w:t>
            </w:r>
          </w:p>
        </w:tc>
      </w:tr>
      <w:tr w:rsidR="007E533F" w:rsidRPr="007E533F" w:rsidTr="00CC21F3">
        <w:tc>
          <w:tcPr>
            <w:tcW w:w="9740" w:type="dxa"/>
          </w:tcPr>
          <w:p w:rsidR="009D3B04" w:rsidRPr="004E5C30" w:rsidRDefault="009D3B04" w:rsidP="001B7672">
            <w:pPr>
              <w:jc w:val="both"/>
              <w:rPr>
                <w:rFonts w:ascii="Arial" w:hAnsi="Arial" w:cs="Arial"/>
                <w:color w:val="C00000"/>
                <w:sz w:val="20"/>
                <w:szCs w:val="20"/>
              </w:rPr>
            </w:pPr>
          </w:p>
          <w:p w:rsidR="00D242FB" w:rsidRDefault="00D242FB" w:rsidP="00D242FB">
            <w:pPr>
              <w:jc w:val="both"/>
              <w:rPr>
                <w:rFonts w:ascii="Arial" w:hAnsi="Arial" w:cs="Arial"/>
                <w:color w:val="2F2F2F"/>
                <w:sz w:val="18"/>
                <w:szCs w:val="18"/>
                <w:shd w:val="clear" w:color="auto" w:fill="FFFFFF"/>
              </w:rPr>
            </w:pPr>
            <w:r>
              <w:rPr>
                <w:rFonts w:ascii="Arial" w:hAnsi="Arial" w:cs="Arial"/>
                <w:b/>
                <w:color w:val="0F243E" w:themeColor="text2" w:themeShade="80"/>
              </w:rPr>
              <w:t xml:space="preserve">Competencias básicas: </w:t>
            </w:r>
            <w:r>
              <w:rPr>
                <w:rFonts w:ascii="Arial" w:hAnsi="Arial" w:cs="Arial"/>
                <w:color w:val="2F2F2F"/>
                <w:sz w:val="18"/>
                <w:szCs w:val="18"/>
                <w:shd w:val="clear" w:color="auto" w:fill="FFFFFF"/>
              </w:rPr>
              <w:t>Las competencias básicas son aquellas que permiten poner el acento en aquellos aprendizajes que se consideran imprescindibles.</w:t>
            </w:r>
          </w:p>
          <w:p w:rsidR="001431EA" w:rsidRDefault="001431EA" w:rsidP="001431EA">
            <w:pPr>
              <w:pStyle w:val="Prrafodelista"/>
              <w:jc w:val="both"/>
              <w:rPr>
                <w:rFonts w:ascii="Arial" w:hAnsi="Arial" w:cs="Arial"/>
                <w:color w:val="0F243E" w:themeColor="text2" w:themeShade="80"/>
              </w:rPr>
            </w:pPr>
            <w:r w:rsidRPr="001431EA">
              <w:rPr>
                <w:rFonts w:ascii="Arial" w:hAnsi="Arial" w:cs="Arial"/>
                <w:color w:val="0F243E" w:themeColor="text2" w:themeShade="80"/>
              </w:rPr>
              <w:t>El estudiante de ingeniería de sistemas de la universidad Santo Tomás con este curso académico tendrá la capacidad de administrar y desarrollar soluciones en bases de datos con un análisis investigativo.</w:t>
            </w:r>
          </w:p>
          <w:p w:rsidR="001431EA" w:rsidRDefault="001431EA" w:rsidP="001431EA">
            <w:pPr>
              <w:pStyle w:val="Prrafodelista"/>
              <w:jc w:val="both"/>
              <w:rPr>
                <w:rFonts w:ascii="Arial" w:hAnsi="Arial" w:cs="Arial"/>
                <w:color w:val="0F243E" w:themeColor="text2" w:themeShade="80"/>
              </w:rPr>
            </w:pPr>
          </w:p>
          <w:p w:rsidR="001431EA" w:rsidRPr="001431EA" w:rsidRDefault="001431EA" w:rsidP="001431EA">
            <w:pPr>
              <w:pStyle w:val="Prrafodelista"/>
              <w:numPr>
                <w:ilvl w:val="0"/>
                <w:numId w:val="45"/>
              </w:numPr>
              <w:jc w:val="both"/>
              <w:rPr>
                <w:rFonts w:ascii="Arial" w:hAnsi="Arial" w:cs="Arial"/>
                <w:color w:val="0F243E" w:themeColor="text2" w:themeShade="80"/>
              </w:rPr>
            </w:pPr>
            <w:r w:rsidRPr="001431EA">
              <w:rPr>
                <w:rFonts w:ascii="Arial" w:hAnsi="Arial" w:cs="Arial"/>
                <w:color w:val="0F243E" w:themeColor="text2" w:themeShade="80"/>
              </w:rPr>
              <w:t>Analizar, desarrollar, administrar base de datos empresariales.</w:t>
            </w:r>
          </w:p>
          <w:p w:rsidR="001431EA" w:rsidRPr="001431EA" w:rsidRDefault="001431EA" w:rsidP="001431EA">
            <w:pPr>
              <w:pStyle w:val="Prrafodelista"/>
              <w:numPr>
                <w:ilvl w:val="0"/>
                <w:numId w:val="45"/>
              </w:numPr>
              <w:jc w:val="both"/>
              <w:rPr>
                <w:rFonts w:ascii="Arial" w:hAnsi="Arial" w:cs="Arial"/>
                <w:color w:val="0F243E" w:themeColor="text2" w:themeShade="80"/>
              </w:rPr>
            </w:pPr>
            <w:r w:rsidRPr="001431EA">
              <w:rPr>
                <w:rFonts w:ascii="Arial" w:hAnsi="Arial" w:cs="Arial"/>
                <w:color w:val="0F243E" w:themeColor="text2" w:themeShade="80"/>
              </w:rPr>
              <w:t>Desarrollar la lógica del negocio desde la base de datos para independizar soluciones informáticas.</w:t>
            </w:r>
          </w:p>
          <w:p w:rsidR="001431EA" w:rsidRPr="001431EA" w:rsidRDefault="001431EA" w:rsidP="001431EA">
            <w:pPr>
              <w:pStyle w:val="Prrafodelista"/>
              <w:numPr>
                <w:ilvl w:val="0"/>
                <w:numId w:val="45"/>
              </w:numPr>
              <w:jc w:val="both"/>
              <w:rPr>
                <w:rFonts w:ascii="Arial" w:hAnsi="Arial" w:cs="Arial"/>
                <w:color w:val="0F243E" w:themeColor="text2" w:themeShade="80"/>
              </w:rPr>
            </w:pPr>
            <w:r w:rsidRPr="001431EA">
              <w:rPr>
                <w:rFonts w:ascii="Arial" w:hAnsi="Arial" w:cs="Arial"/>
                <w:color w:val="0F243E" w:themeColor="text2" w:themeShade="80"/>
              </w:rPr>
              <w:t>Manejo de herramientas de administración de bases de datos propietarias y libres.</w:t>
            </w:r>
          </w:p>
          <w:p w:rsidR="00D242FB" w:rsidRDefault="00D242FB" w:rsidP="00D242FB">
            <w:pPr>
              <w:jc w:val="both"/>
              <w:rPr>
                <w:rFonts w:ascii="Arial" w:hAnsi="Arial" w:cs="Arial"/>
                <w:color w:val="2F2F2F"/>
                <w:sz w:val="18"/>
                <w:szCs w:val="18"/>
                <w:shd w:val="clear" w:color="auto" w:fill="FFFFFF"/>
              </w:rPr>
            </w:pPr>
          </w:p>
          <w:p w:rsidR="00D242FB" w:rsidRDefault="00D242FB" w:rsidP="00D242FB">
            <w:pPr>
              <w:jc w:val="both"/>
              <w:rPr>
                <w:rFonts w:ascii="Verdana" w:hAnsi="Verdana"/>
                <w:color w:val="000000"/>
                <w:sz w:val="17"/>
                <w:szCs w:val="17"/>
                <w:shd w:val="clear" w:color="auto" w:fill="FFFFFF"/>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Pr="00EA3F72">
              <w:rPr>
                <w:rFonts w:ascii="Arial" w:hAnsi="Arial" w:cs="Arial"/>
                <w:b/>
                <w:color w:val="2F2F2F"/>
                <w:szCs w:val="18"/>
                <w:shd w:val="clear" w:color="auto" w:fill="FFFFFF"/>
              </w:rPr>
              <w:t xml:space="preserve"> </w:t>
            </w:r>
            <w:r>
              <w:rPr>
                <w:rFonts w:ascii="Verdana" w:hAnsi="Verdana"/>
                <w:color w:val="000000"/>
                <w:sz w:val="17"/>
                <w:szCs w:val="17"/>
                <w:shd w:val="clear" w:color="auto" w:fill="FFFFFF"/>
              </w:rPr>
              <w:t>Son las que están orientadas a habilitar a una  persona para desarrollar funciones productivas propias de una ocupación o funciones comunes a un conjunto de ocupaciones.</w:t>
            </w:r>
          </w:p>
          <w:p w:rsidR="00D242FB" w:rsidRPr="00FA3313" w:rsidRDefault="00D242FB" w:rsidP="00D242FB">
            <w:pPr>
              <w:pStyle w:val="Prrafodelista"/>
              <w:numPr>
                <w:ilvl w:val="0"/>
                <w:numId w:val="45"/>
              </w:numPr>
              <w:jc w:val="both"/>
              <w:rPr>
                <w:rFonts w:ascii="Arial" w:hAnsi="Arial" w:cs="Arial"/>
                <w:color w:val="0F243E" w:themeColor="text2" w:themeShade="80"/>
              </w:rPr>
            </w:pPr>
            <w:r w:rsidRPr="00FA3313">
              <w:rPr>
                <w:rFonts w:ascii="Arial" w:hAnsi="Arial" w:cs="Arial"/>
                <w:color w:val="0F243E" w:themeColor="text2" w:themeShade="80"/>
              </w:rPr>
              <w:t>Expresión en forma fluida, clara y precisa de sus propios argumentos a las soluciones de los problemas de cada nivel.</w:t>
            </w:r>
          </w:p>
          <w:p w:rsidR="00D242FB" w:rsidRPr="00FA3313" w:rsidRDefault="00D242FB" w:rsidP="00D242FB">
            <w:pPr>
              <w:pStyle w:val="Prrafodelista"/>
              <w:numPr>
                <w:ilvl w:val="0"/>
                <w:numId w:val="45"/>
              </w:numPr>
              <w:jc w:val="both"/>
              <w:rPr>
                <w:rFonts w:ascii="Arial" w:hAnsi="Arial" w:cs="Arial"/>
                <w:color w:val="0F243E" w:themeColor="text2" w:themeShade="80"/>
              </w:rPr>
            </w:pPr>
            <w:r w:rsidRPr="00FA3313">
              <w:rPr>
                <w:rFonts w:ascii="Arial" w:hAnsi="Arial" w:cs="Arial"/>
                <w:color w:val="0F243E" w:themeColor="text2" w:themeShade="80"/>
              </w:rPr>
              <w:t>Comunicación  en forma oral y escrita las explicaciones en las  soluciones de los problemas y ejercicios de cada nivel.</w:t>
            </w:r>
          </w:p>
          <w:p w:rsidR="00D242FB" w:rsidRPr="00FA3313" w:rsidRDefault="00D242FB" w:rsidP="00D242FB">
            <w:pPr>
              <w:pStyle w:val="Prrafodelista"/>
              <w:numPr>
                <w:ilvl w:val="0"/>
                <w:numId w:val="45"/>
              </w:numPr>
              <w:jc w:val="both"/>
              <w:rPr>
                <w:rFonts w:ascii="Arial" w:hAnsi="Arial" w:cs="Arial"/>
                <w:color w:val="0F243E" w:themeColor="text2" w:themeShade="80"/>
              </w:rPr>
            </w:pPr>
            <w:r w:rsidRPr="00FA3313">
              <w:rPr>
                <w:rFonts w:ascii="Arial" w:hAnsi="Arial" w:cs="Arial"/>
                <w:color w:val="0F243E" w:themeColor="text2" w:themeShade="80"/>
              </w:rPr>
              <w:t>Desarrollo de la habilidad para el manejo de tecnología, y la búsqueda de información y la interacción con otros aprendices.</w:t>
            </w:r>
          </w:p>
          <w:p w:rsidR="00D242FB" w:rsidRPr="00FA3313" w:rsidRDefault="00D242FB" w:rsidP="00D242FB">
            <w:pPr>
              <w:pStyle w:val="Prrafodelista"/>
              <w:numPr>
                <w:ilvl w:val="0"/>
                <w:numId w:val="45"/>
              </w:numPr>
              <w:jc w:val="both"/>
              <w:rPr>
                <w:rFonts w:ascii="Arial" w:hAnsi="Arial" w:cs="Arial"/>
                <w:color w:val="0F243E" w:themeColor="text2" w:themeShade="80"/>
              </w:rPr>
            </w:pPr>
            <w:r w:rsidRPr="00FA3313">
              <w:rPr>
                <w:rFonts w:ascii="Arial" w:hAnsi="Arial" w:cs="Arial"/>
                <w:color w:val="0F243E" w:themeColor="text2" w:themeShade="80"/>
              </w:rPr>
              <w:t>Aprovechamiento de la plataforma Web como canal de comunicación al nivel global.</w:t>
            </w:r>
          </w:p>
          <w:p w:rsidR="00D242FB" w:rsidRPr="00EA3F72" w:rsidRDefault="00D242FB" w:rsidP="00D242FB">
            <w:pPr>
              <w:jc w:val="both"/>
              <w:rPr>
                <w:rFonts w:ascii="Arial" w:hAnsi="Arial" w:cs="Arial"/>
                <w:b/>
                <w:color w:val="0F243E" w:themeColor="text2" w:themeShade="80"/>
                <w:sz w:val="28"/>
              </w:rPr>
            </w:pPr>
          </w:p>
          <w:p w:rsidR="00D242FB" w:rsidRDefault="00D242FB" w:rsidP="00D242FB">
            <w:pPr>
              <w:jc w:val="both"/>
              <w:rPr>
                <w:rFonts w:ascii="Arial" w:hAnsi="Arial" w:cs="Arial"/>
                <w:color w:val="0F243E" w:themeColor="text2" w:themeShade="80"/>
              </w:rPr>
            </w:pPr>
            <w:r>
              <w:rPr>
                <w:rFonts w:ascii="Arial" w:hAnsi="Arial" w:cs="Arial"/>
                <w:b/>
                <w:color w:val="0F243E" w:themeColor="text2" w:themeShade="80"/>
              </w:rPr>
              <w:t>C</w:t>
            </w:r>
            <w:r w:rsidRPr="004A0A24">
              <w:rPr>
                <w:rFonts w:ascii="Arial" w:hAnsi="Arial" w:cs="Arial"/>
                <w:b/>
                <w:color w:val="0F243E" w:themeColor="text2" w:themeShade="80"/>
              </w:rPr>
              <w:t>ompetencias de énfasis</w:t>
            </w:r>
            <w:r>
              <w:rPr>
                <w:rFonts w:ascii="Arial" w:hAnsi="Arial" w:cs="Arial"/>
                <w:b/>
                <w:color w:val="0F243E" w:themeColor="text2" w:themeShade="80"/>
              </w:rPr>
              <w:t xml:space="preserve">: </w:t>
            </w:r>
            <w:r>
              <w:rPr>
                <w:rFonts w:ascii="Arial" w:hAnsi="Arial" w:cs="Arial"/>
                <w:color w:val="333333"/>
                <w:sz w:val="18"/>
                <w:szCs w:val="18"/>
                <w:shd w:val="clear" w:color="auto" w:fill="FFFFFF"/>
              </w:rPr>
              <w:t>otorgan los elementos teóricos, conceptuales para abordar y apropiarse del desarrollo de un proyecto.</w:t>
            </w:r>
          </w:p>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 xml:space="preserve">El estudiante dependiendo de un problema informático planteado estará en la capacidad de determinar </w:t>
            </w:r>
            <w:r w:rsidR="00BC6920">
              <w:rPr>
                <w:rFonts w:ascii="Arial" w:hAnsi="Arial" w:cs="Arial"/>
                <w:color w:val="0F243E" w:themeColor="text2" w:themeShade="80"/>
              </w:rPr>
              <w:t>la solución de bases de datos más adecuada</w:t>
            </w:r>
            <w:r w:rsidRPr="00FA3313">
              <w:rPr>
                <w:rFonts w:ascii="Arial" w:hAnsi="Arial" w:cs="Arial"/>
                <w:color w:val="0F243E" w:themeColor="text2" w:themeShade="80"/>
              </w:rPr>
              <w:t xml:space="preserve"> y será capaz de utilizar el sistema de gestión de bases de datos para facilitar la solución del problema en el entorno informático dado.</w:t>
            </w:r>
          </w:p>
          <w:p w:rsidR="004E5C30" w:rsidRPr="004E5C30" w:rsidRDefault="004E5C30" w:rsidP="001B7672">
            <w:pPr>
              <w:jc w:val="both"/>
              <w:rPr>
                <w:rFonts w:ascii="Arial" w:hAnsi="Arial" w:cs="Arial"/>
                <w:color w:val="C00000"/>
                <w:sz w:val="20"/>
                <w:szCs w:val="20"/>
              </w:rPr>
            </w:pPr>
          </w:p>
          <w:p w:rsidR="004E5C30" w:rsidRDefault="004E5C30" w:rsidP="001B7672">
            <w:pPr>
              <w:jc w:val="both"/>
              <w:rPr>
                <w:rFonts w:ascii="Arial" w:hAnsi="Arial" w:cs="Arial"/>
                <w:b/>
                <w:color w:val="0F243E" w:themeColor="text2" w:themeShade="80"/>
              </w:rPr>
            </w:pPr>
            <w:r w:rsidRPr="00D242FB">
              <w:rPr>
                <w:rFonts w:ascii="Arial" w:hAnsi="Arial" w:cs="Arial"/>
                <w:b/>
                <w:color w:val="0F243E" w:themeColor="text2" w:themeShade="80"/>
              </w:rPr>
              <w:t>Competencias Generales: Interpretativas, argumentativas, propositivas.</w:t>
            </w:r>
            <w:r w:rsidR="006E3822" w:rsidRPr="00D242FB">
              <w:rPr>
                <w:rFonts w:ascii="Arial" w:hAnsi="Arial" w:cs="Arial"/>
                <w:b/>
                <w:color w:val="0F243E" w:themeColor="text2" w:themeShade="80"/>
              </w:rPr>
              <w:t xml:space="preserve"> </w:t>
            </w:r>
          </w:p>
          <w:p w:rsidR="00D242FB" w:rsidRDefault="00D242FB" w:rsidP="001B7672">
            <w:pPr>
              <w:jc w:val="both"/>
              <w:rPr>
                <w:rFonts w:ascii="Arial" w:hAnsi="Arial" w:cs="Arial"/>
                <w:b/>
                <w:color w:val="0F243E" w:themeColor="text2" w:themeShade="80"/>
              </w:rPr>
            </w:pPr>
          </w:p>
          <w:p w:rsidR="00D242FB" w:rsidRPr="00D242FB" w:rsidRDefault="00D242FB" w:rsidP="001B7672">
            <w:pPr>
              <w:jc w:val="both"/>
              <w:rPr>
                <w:rFonts w:ascii="Arial" w:hAnsi="Arial" w:cs="Arial"/>
                <w:b/>
                <w:color w:val="0F243E" w:themeColor="text2" w:themeShade="80"/>
              </w:rPr>
            </w:pPr>
            <w:r>
              <w:rPr>
                <w:rFonts w:ascii="Arial" w:hAnsi="Arial" w:cs="Arial"/>
                <w:b/>
                <w:color w:val="0F243E" w:themeColor="text2" w:themeShade="80"/>
              </w:rPr>
              <w:t>Competencias Socioafectivas</w:t>
            </w:r>
            <w:r w:rsidRPr="00D242FB">
              <w:rPr>
                <w:rFonts w:ascii="Arial" w:hAnsi="Arial" w:cs="Arial"/>
                <w:b/>
                <w:color w:val="0F243E" w:themeColor="text2" w:themeShade="80"/>
              </w:rPr>
              <w:t>:</w:t>
            </w:r>
          </w:p>
          <w:p w:rsidR="004E5C30" w:rsidRPr="004E5C30" w:rsidRDefault="004E5C30" w:rsidP="001B7672">
            <w:pPr>
              <w:jc w:val="both"/>
              <w:rPr>
                <w:rFonts w:ascii="Arial" w:hAnsi="Arial" w:cs="Arial"/>
                <w:color w:val="C00000"/>
                <w:sz w:val="20"/>
                <w:szCs w:val="20"/>
              </w:rPr>
            </w:pPr>
          </w:p>
          <w:p w:rsidR="00D242FB" w:rsidRPr="00D242FB" w:rsidRDefault="00D242FB" w:rsidP="00D242FB">
            <w:pPr>
              <w:pStyle w:val="Prrafodelista"/>
              <w:numPr>
                <w:ilvl w:val="0"/>
                <w:numId w:val="45"/>
              </w:numPr>
              <w:jc w:val="both"/>
              <w:rPr>
                <w:rFonts w:ascii="Arial" w:hAnsi="Arial" w:cs="Arial"/>
                <w:color w:val="0F243E" w:themeColor="text2" w:themeShade="80"/>
              </w:rPr>
            </w:pPr>
            <w:r w:rsidRPr="00D242FB">
              <w:rPr>
                <w:rFonts w:ascii="Arial" w:hAnsi="Arial" w:cs="Arial"/>
                <w:color w:val="0F243E" w:themeColor="text2" w:themeShade="80"/>
              </w:rPr>
              <w:t>Valoración de la capacidad de trabajo individual en cada nivel fortaleciendo su autoestima, para compartir con respeto en el trabajo colectivo.</w:t>
            </w:r>
          </w:p>
          <w:p w:rsidR="00D242FB" w:rsidRPr="00D242FB" w:rsidRDefault="00D242FB" w:rsidP="00D242FB">
            <w:pPr>
              <w:pStyle w:val="Prrafodelista"/>
              <w:numPr>
                <w:ilvl w:val="0"/>
                <w:numId w:val="45"/>
              </w:numPr>
              <w:jc w:val="both"/>
              <w:rPr>
                <w:rFonts w:ascii="Arial" w:hAnsi="Arial" w:cs="Arial"/>
                <w:color w:val="0F243E" w:themeColor="text2" w:themeShade="80"/>
              </w:rPr>
            </w:pPr>
            <w:r w:rsidRPr="00D242FB">
              <w:rPr>
                <w:rFonts w:ascii="Arial" w:hAnsi="Arial" w:cs="Arial"/>
                <w:color w:val="0F243E" w:themeColor="text2" w:themeShade="80"/>
              </w:rPr>
              <w:t>Reconocimiento de la interacción cognitiva con el grupo, como fundamento para el enriquecimiento del proceso de aprendizaje.</w:t>
            </w:r>
          </w:p>
          <w:p w:rsidR="00D242FB" w:rsidRPr="00D242FB" w:rsidRDefault="00D242FB" w:rsidP="00D242FB">
            <w:pPr>
              <w:pStyle w:val="Prrafodelista"/>
              <w:numPr>
                <w:ilvl w:val="0"/>
                <w:numId w:val="45"/>
              </w:numPr>
              <w:jc w:val="both"/>
              <w:rPr>
                <w:rFonts w:ascii="Arial" w:hAnsi="Arial" w:cs="Arial"/>
                <w:color w:val="0F243E" w:themeColor="text2" w:themeShade="80"/>
              </w:rPr>
            </w:pPr>
            <w:r w:rsidRPr="00D242FB">
              <w:rPr>
                <w:rFonts w:ascii="Arial" w:hAnsi="Arial" w:cs="Arial"/>
                <w:color w:val="0F243E" w:themeColor="text2" w:themeShade="80"/>
              </w:rPr>
              <w:t xml:space="preserve">Valoración y reconocimiento honestos de la equivocación en los procesos de cada </w:t>
            </w:r>
            <w:r w:rsidRPr="00D242FB">
              <w:rPr>
                <w:rFonts w:ascii="Arial" w:hAnsi="Arial" w:cs="Arial"/>
                <w:color w:val="0F243E" w:themeColor="text2" w:themeShade="80"/>
              </w:rPr>
              <w:lastRenderedPageBreak/>
              <w:t xml:space="preserve">nivel. </w:t>
            </w:r>
          </w:p>
          <w:p w:rsidR="00D242FB" w:rsidRPr="00D242FB" w:rsidRDefault="00D242FB" w:rsidP="00D242FB">
            <w:pPr>
              <w:pStyle w:val="Prrafodelista"/>
              <w:numPr>
                <w:ilvl w:val="0"/>
                <w:numId w:val="45"/>
              </w:numPr>
              <w:jc w:val="both"/>
              <w:rPr>
                <w:rFonts w:ascii="Arial" w:hAnsi="Arial" w:cs="Arial"/>
                <w:color w:val="0F243E" w:themeColor="text2" w:themeShade="80"/>
              </w:rPr>
            </w:pPr>
            <w:r w:rsidRPr="00D242FB">
              <w:rPr>
                <w:rFonts w:ascii="Arial" w:hAnsi="Arial" w:cs="Arial"/>
                <w:color w:val="0F243E" w:themeColor="text2" w:themeShade="80"/>
              </w:rPr>
              <w:t>Aceptación de la normas de conducta, no como imposición, sino como el resultado de acuerdos y pactos colectivos que faciliten la convivencia.</w:t>
            </w:r>
          </w:p>
          <w:p w:rsidR="00D242FB" w:rsidRPr="00D242FB" w:rsidRDefault="00D242FB" w:rsidP="00D242FB">
            <w:pPr>
              <w:pStyle w:val="Prrafodelista"/>
              <w:numPr>
                <w:ilvl w:val="0"/>
                <w:numId w:val="45"/>
              </w:numPr>
              <w:jc w:val="both"/>
              <w:rPr>
                <w:rFonts w:ascii="Arial" w:hAnsi="Arial" w:cs="Arial"/>
                <w:color w:val="0F243E" w:themeColor="text2" w:themeShade="80"/>
              </w:rPr>
            </w:pPr>
            <w:r w:rsidRPr="00D242FB">
              <w:rPr>
                <w:rFonts w:ascii="Arial" w:hAnsi="Arial" w:cs="Arial"/>
                <w:color w:val="0F243E" w:themeColor="text2" w:themeShade="80"/>
              </w:rPr>
              <w:t>Aprendizaje en libertad del error personal y ajeno, en cada actividad formativa, para que en su comportamiento como ciudadano lo acompañe la justicia en sus actos personales y éticos en la sociedad.</w:t>
            </w:r>
          </w:p>
          <w:p w:rsidR="00D242FB" w:rsidRPr="00D242FB" w:rsidRDefault="00D242FB" w:rsidP="00D242FB">
            <w:pPr>
              <w:pStyle w:val="Prrafodelista"/>
              <w:numPr>
                <w:ilvl w:val="0"/>
                <w:numId w:val="45"/>
              </w:numPr>
              <w:jc w:val="both"/>
              <w:rPr>
                <w:rFonts w:ascii="Arial" w:hAnsi="Arial" w:cs="Arial"/>
                <w:color w:val="0F243E" w:themeColor="text2" w:themeShade="80"/>
              </w:rPr>
            </w:pPr>
            <w:r w:rsidRPr="00D242FB">
              <w:rPr>
                <w:rFonts w:ascii="Arial" w:hAnsi="Arial" w:cs="Arial"/>
                <w:color w:val="0F243E" w:themeColor="text2" w:themeShade="80"/>
              </w:rPr>
              <w:t xml:space="preserve">Mantenimiento de una total concordancia entre su actuar y los preceptos propios de la filosofía institucional. </w:t>
            </w:r>
          </w:p>
          <w:p w:rsidR="004E5C30" w:rsidRPr="004E5C30" w:rsidRDefault="004E5C30" w:rsidP="001B7672">
            <w:pPr>
              <w:jc w:val="both"/>
              <w:rPr>
                <w:rFonts w:ascii="Arial" w:hAnsi="Arial" w:cs="Arial"/>
                <w:color w:val="C00000"/>
                <w:sz w:val="20"/>
                <w:szCs w:val="20"/>
              </w:rPr>
            </w:pPr>
          </w:p>
          <w:p w:rsidR="00D242FB" w:rsidRPr="00D242FB" w:rsidRDefault="00D242FB" w:rsidP="00D242FB">
            <w:pPr>
              <w:jc w:val="both"/>
              <w:rPr>
                <w:rFonts w:ascii="Arial" w:hAnsi="Arial" w:cs="Arial"/>
                <w:b/>
                <w:color w:val="0F243E" w:themeColor="text2" w:themeShade="80"/>
              </w:rPr>
            </w:pPr>
            <w:r>
              <w:rPr>
                <w:rFonts w:ascii="Arial" w:hAnsi="Arial" w:cs="Arial"/>
                <w:b/>
                <w:color w:val="0F243E" w:themeColor="text2" w:themeShade="80"/>
              </w:rPr>
              <w:t>Competencias Actitudinales</w:t>
            </w:r>
            <w:r w:rsidRPr="00D242FB">
              <w:rPr>
                <w:rFonts w:ascii="Arial" w:hAnsi="Arial" w:cs="Arial"/>
                <w:b/>
                <w:color w:val="0F243E" w:themeColor="text2" w:themeShade="80"/>
              </w:rPr>
              <w:t>:</w:t>
            </w:r>
          </w:p>
          <w:p w:rsidR="009D3B04" w:rsidRDefault="009D3B04" w:rsidP="001B7672">
            <w:pPr>
              <w:jc w:val="both"/>
              <w:rPr>
                <w:rFonts w:ascii="Arial" w:hAnsi="Arial" w:cs="Arial"/>
                <w:color w:val="C00000"/>
                <w:sz w:val="20"/>
                <w:szCs w:val="20"/>
              </w:rPr>
            </w:pPr>
          </w:p>
          <w:p w:rsidR="00D242FB" w:rsidRPr="00D242FB" w:rsidRDefault="00D242FB" w:rsidP="00D242FB">
            <w:pPr>
              <w:pStyle w:val="Prrafodelista"/>
              <w:numPr>
                <w:ilvl w:val="0"/>
                <w:numId w:val="45"/>
              </w:numPr>
              <w:jc w:val="both"/>
              <w:rPr>
                <w:rFonts w:ascii="Arial" w:hAnsi="Arial" w:cs="Arial"/>
                <w:color w:val="0F243E" w:themeColor="text2" w:themeShade="80"/>
              </w:rPr>
            </w:pPr>
            <w:r w:rsidRPr="00D242FB">
              <w:rPr>
                <w:rFonts w:ascii="Arial" w:hAnsi="Arial" w:cs="Arial"/>
                <w:color w:val="0F243E" w:themeColor="text2" w:themeShade="80"/>
              </w:rPr>
              <w:t>Demuestra valores éticos en sus actuaciones</w:t>
            </w:r>
          </w:p>
          <w:p w:rsidR="00D242FB" w:rsidRPr="00D242FB" w:rsidRDefault="00D242FB" w:rsidP="00D242FB">
            <w:pPr>
              <w:pStyle w:val="Prrafodelista"/>
              <w:numPr>
                <w:ilvl w:val="0"/>
                <w:numId w:val="45"/>
              </w:numPr>
              <w:jc w:val="both"/>
              <w:rPr>
                <w:rFonts w:ascii="Arial" w:hAnsi="Arial" w:cs="Arial"/>
                <w:color w:val="0F243E" w:themeColor="text2" w:themeShade="80"/>
              </w:rPr>
            </w:pPr>
            <w:r w:rsidRPr="00D242FB">
              <w:rPr>
                <w:rFonts w:ascii="Arial" w:hAnsi="Arial" w:cs="Arial"/>
                <w:color w:val="0F243E" w:themeColor="text2" w:themeShade="80"/>
              </w:rPr>
              <w:t>Respeta a todos los compañeros, así mismo y al docente</w:t>
            </w:r>
          </w:p>
          <w:p w:rsidR="00D242FB" w:rsidRPr="00D242FB" w:rsidRDefault="00D242FB" w:rsidP="00D242FB">
            <w:pPr>
              <w:pStyle w:val="Prrafodelista"/>
              <w:numPr>
                <w:ilvl w:val="0"/>
                <w:numId w:val="45"/>
              </w:numPr>
              <w:jc w:val="both"/>
              <w:rPr>
                <w:rFonts w:ascii="Arial" w:hAnsi="Arial" w:cs="Arial"/>
                <w:color w:val="0F243E" w:themeColor="text2" w:themeShade="80"/>
              </w:rPr>
            </w:pPr>
            <w:r w:rsidRPr="00D242FB">
              <w:rPr>
                <w:rFonts w:ascii="Arial" w:hAnsi="Arial" w:cs="Arial"/>
                <w:color w:val="0F243E" w:themeColor="text2" w:themeShade="80"/>
              </w:rPr>
              <w:t>Participa activamente en el trabajo en equipo</w:t>
            </w:r>
          </w:p>
          <w:p w:rsidR="00D242FB" w:rsidRPr="00D242FB" w:rsidRDefault="00D242FB" w:rsidP="00D242FB">
            <w:pPr>
              <w:pStyle w:val="Prrafodelista"/>
              <w:numPr>
                <w:ilvl w:val="0"/>
                <w:numId w:val="45"/>
              </w:numPr>
              <w:jc w:val="both"/>
              <w:rPr>
                <w:rFonts w:ascii="Arial" w:hAnsi="Arial" w:cs="Arial"/>
                <w:color w:val="0F243E" w:themeColor="text2" w:themeShade="80"/>
              </w:rPr>
            </w:pPr>
            <w:r w:rsidRPr="00D242FB">
              <w:rPr>
                <w:rFonts w:ascii="Arial" w:hAnsi="Arial" w:cs="Arial"/>
                <w:color w:val="0F243E" w:themeColor="text2" w:themeShade="80"/>
              </w:rPr>
              <w:t>Convive con criterio comunitario cristiano desde la diferencia</w:t>
            </w:r>
          </w:p>
          <w:p w:rsidR="00D242FB" w:rsidRPr="00D242FB" w:rsidRDefault="00D242FB" w:rsidP="00D242FB">
            <w:pPr>
              <w:pStyle w:val="Prrafodelista"/>
              <w:numPr>
                <w:ilvl w:val="0"/>
                <w:numId w:val="45"/>
              </w:numPr>
              <w:jc w:val="both"/>
              <w:rPr>
                <w:rFonts w:ascii="Arial" w:hAnsi="Arial" w:cs="Arial"/>
                <w:color w:val="0F243E" w:themeColor="text2" w:themeShade="80"/>
              </w:rPr>
            </w:pPr>
            <w:r w:rsidRPr="00D242FB">
              <w:rPr>
                <w:rFonts w:ascii="Arial" w:hAnsi="Arial" w:cs="Arial"/>
                <w:color w:val="0F243E" w:themeColor="text2" w:themeShade="80"/>
              </w:rPr>
              <w:t>Maneja en forma idónea las tecnologías e instrumentos disponibles para su ejercicio profesional</w:t>
            </w:r>
          </w:p>
          <w:p w:rsidR="00D242FB" w:rsidRPr="00D242FB" w:rsidRDefault="00D242FB" w:rsidP="00D242FB">
            <w:pPr>
              <w:pStyle w:val="Prrafodelista"/>
              <w:numPr>
                <w:ilvl w:val="0"/>
                <w:numId w:val="45"/>
              </w:numPr>
              <w:jc w:val="both"/>
              <w:rPr>
                <w:rFonts w:ascii="Arial" w:hAnsi="Arial" w:cs="Arial"/>
                <w:color w:val="0F243E" w:themeColor="text2" w:themeShade="80"/>
              </w:rPr>
            </w:pPr>
            <w:r w:rsidRPr="00D242FB">
              <w:rPr>
                <w:rFonts w:ascii="Arial" w:hAnsi="Arial" w:cs="Arial"/>
                <w:color w:val="0F243E" w:themeColor="text2" w:themeShade="80"/>
              </w:rPr>
              <w:t>Comprende que al conocer profundamente la máquina, aprovecha estos conocimientos para hacer el bien y actuar éticamente.</w:t>
            </w:r>
          </w:p>
          <w:p w:rsidR="00D242FB" w:rsidRPr="00D242FB" w:rsidRDefault="00D242FB" w:rsidP="00D242FB">
            <w:pPr>
              <w:ind w:left="720"/>
              <w:jc w:val="both"/>
              <w:rPr>
                <w:sz w:val="22"/>
                <w:lang w:val="es-ES_tradnl"/>
              </w:rPr>
            </w:pPr>
          </w:p>
        </w:tc>
      </w:tr>
    </w:tbl>
    <w:p w:rsidR="009D3B04" w:rsidRDefault="009D3B04" w:rsidP="009D3B04">
      <w:pPr>
        <w:rPr>
          <w:rFonts w:ascii="Arial" w:hAnsi="Arial" w:cs="Arial"/>
          <w:color w:val="0F243E" w:themeColor="text2" w:themeShade="80"/>
        </w:rPr>
      </w:pPr>
    </w:p>
    <w:p w:rsidR="00082EE3" w:rsidRDefault="00082EE3"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r w:rsidR="00A95DF1">
              <w:rPr>
                <w:rFonts w:ascii="Arial" w:hAnsi="Arial" w:cs="Arial"/>
                <w:b/>
                <w:color w:val="FFFFFF" w:themeColor="background1"/>
              </w:rPr>
              <w:t xml:space="preserve"> </w:t>
            </w:r>
          </w:p>
        </w:tc>
      </w:tr>
      <w:tr w:rsidR="009D3B04" w:rsidTr="00CC21F3">
        <w:tc>
          <w:tcPr>
            <w:tcW w:w="9740" w:type="dxa"/>
          </w:tcPr>
          <w:p w:rsidR="00D242FB" w:rsidRDefault="00D242FB" w:rsidP="00D242FB">
            <w:pPr>
              <w:rPr>
                <w:rFonts w:ascii="Arial" w:hAnsi="Arial" w:cs="Arial"/>
                <w:color w:val="0F243E" w:themeColor="text2" w:themeShade="80"/>
              </w:rPr>
            </w:pPr>
            <w:r>
              <w:rPr>
                <w:rFonts w:ascii="Arial" w:hAnsi="Arial" w:cs="Arial"/>
                <w:color w:val="0F243E" w:themeColor="text2" w:themeShade="80"/>
              </w:rPr>
              <w:t>Ingeniería de Sistemas</w:t>
            </w:r>
          </w:p>
          <w:p w:rsidR="009D3B04" w:rsidRPr="007E533F" w:rsidRDefault="009D3B04" w:rsidP="00D242FB">
            <w:pPr>
              <w:pStyle w:val="Prrafodelista"/>
              <w:rPr>
                <w:rFonts w:ascii="Arial" w:hAnsi="Arial" w:cs="Arial"/>
                <w:color w:val="943634" w:themeColor="accent2" w:themeShade="BF"/>
                <w:sz w:val="18"/>
                <w:szCs w:val="18"/>
              </w:rPr>
            </w:pPr>
          </w:p>
        </w:tc>
      </w:tr>
    </w:tbl>
    <w:p w:rsidR="009D3B04" w:rsidRDefault="009D3B04"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082EE3" w:rsidTr="00D75C10">
        <w:tc>
          <w:tcPr>
            <w:tcW w:w="9740" w:type="dxa"/>
            <w:shd w:val="clear" w:color="auto" w:fill="365F91" w:themeFill="accent1" w:themeFillShade="BF"/>
          </w:tcPr>
          <w:p w:rsidR="00082EE3" w:rsidRPr="00082EE3" w:rsidRDefault="00082EE3" w:rsidP="00D75C10">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082EE3" w:rsidTr="00D75C10">
        <w:tc>
          <w:tcPr>
            <w:tcW w:w="9740" w:type="dxa"/>
          </w:tcPr>
          <w:p w:rsidR="00082EE3" w:rsidRDefault="00583131" w:rsidP="00A44AE6">
            <w:pPr>
              <w:jc w:val="both"/>
              <w:rPr>
                <w:rFonts w:ascii="Arial" w:hAnsi="Arial" w:cs="Arial"/>
                <w:color w:val="0F243E" w:themeColor="text2" w:themeShade="80"/>
              </w:rPr>
            </w:pPr>
            <w:r w:rsidRPr="00A44AE6">
              <w:rPr>
                <w:rFonts w:ascii="Arial" w:hAnsi="Arial" w:cs="Arial"/>
                <w:color w:val="0F243E" w:themeColor="text2" w:themeShade="80"/>
              </w:rPr>
              <w:t>Investigación:</w:t>
            </w:r>
            <w:r w:rsidR="00082EE3" w:rsidRPr="00A44AE6">
              <w:rPr>
                <w:rFonts w:ascii="Arial" w:hAnsi="Arial" w:cs="Arial"/>
                <w:color w:val="0F243E" w:themeColor="text2" w:themeShade="80"/>
              </w:rPr>
              <w:t xml:space="preserve"> </w:t>
            </w:r>
          </w:p>
          <w:p w:rsidR="00A44AE6" w:rsidRPr="00A44AE6" w:rsidRDefault="00A44AE6" w:rsidP="00A44AE6">
            <w:pPr>
              <w:jc w:val="both"/>
              <w:rPr>
                <w:rFonts w:ascii="Arial" w:hAnsi="Arial" w:cs="Arial"/>
                <w:color w:val="0F243E" w:themeColor="text2" w:themeShade="80"/>
              </w:rPr>
            </w:pPr>
          </w:p>
          <w:p w:rsidR="00EE66E2" w:rsidRPr="00A44AE6" w:rsidRDefault="00A44AE6" w:rsidP="00A44AE6">
            <w:pPr>
              <w:jc w:val="both"/>
              <w:rPr>
                <w:rFonts w:ascii="Arial" w:hAnsi="Arial" w:cs="Arial"/>
                <w:color w:val="0F243E" w:themeColor="text2" w:themeShade="80"/>
              </w:rPr>
            </w:pPr>
            <w:r>
              <w:rPr>
                <w:rFonts w:ascii="Arial" w:hAnsi="Arial" w:cs="Arial"/>
                <w:color w:val="0F243E" w:themeColor="text2" w:themeShade="80"/>
              </w:rPr>
              <w:t>Perspectivas y aplica</w:t>
            </w:r>
            <w:r w:rsidR="00BC6920">
              <w:rPr>
                <w:rFonts w:ascii="Arial" w:hAnsi="Arial" w:cs="Arial"/>
                <w:color w:val="0F243E" w:themeColor="text2" w:themeShade="80"/>
              </w:rPr>
              <w:t xml:space="preserve">ciones de las bases de datos </w:t>
            </w:r>
            <w:r>
              <w:rPr>
                <w:rFonts w:ascii="Arial" w:hAnsi="Arial" w:cs="Arial"/>
                <w:color w:val="0F243E" w:themeColor="text2" w:themeShade="80"/>
              </w:rPr>
              <w:t>relacionales.</w:t>
            </w:r>
          </w:p>
          <w:p w:rsidR="00583131" w:rsidRPr="0051204E" w:rsidRDefault="00583131" w:rsidP="00D75C10">
            <w:pPr>
              <w:rPr>
                <w:rFonts w:ascii="Arial" w:hAnsi="Arial" w:cs="Arial"/>
                <w:color w:val="C00000"/>
              </w:rPr>
            </w:pPr>
          </w:p>
        </w:tc>
      </w:tr>
      <w:tr w:rsidR="00583131" w:rsidTr="00D75C10">
        <w:tc>
          <w:tcPr>
            <w:tcW w:w="9740" w:type="dxa"/>
          </w:tcPr>
          <w:p w:rsidR="00583131" w:rsidRDefault="00583131" w:rsidP="001B7672">
            <w:pPr>
              <w:jc w:val="both"/>
              <w:rPr>
                <w:rFonts w:ascii="Arial" w:hAnsi="Arial" w:cs="Arial"/>
                <w:color w:val="0F243E" w:themeColor="text2" w:themeShade="80"/>
              </w:rPr>
            </w:pPr>
            <w:r w:rsidRPr="00A44AE6">
              <w:rPr>
                <w:rFonts w:ascii="Arial" w:hAnsi="Arial" w:cs="Arial"/>
                <w:color w:val="0F243E" w:themeColor="text2" w:themeShade="80"/>
              </w:rPr>
              <w:t xml:space="preserve">Proyección Social: </w:t>
            </w:r>
          </w:p>
          <w:p w:rsidR="00A44AE6" w:rsidRPr="00A44AE6" w:rsidRDefault="00A44AE6" w:rsidP="001B7672">
            <w:pPr>
              <w:jc w:val="both"/>
              <w:rPr>
                <w:rFonts w:ascii="Arial" w:hAnsi="Arial" w:cs="Arial"/>
                <w:color w:val="0F243E" w:themeColor="text2" w:themeShade="80"/>
              </w:rPr>
            </w:pPr>
          </w:p>
          <w:p w:rsidR="00583131" w:rsidRPr="005F2F53" w:rsidRDefault="00A44AE6" w:rsidP="001B7672">
            <w:pPr>
              <w:jc w:val="both"/>
              <w:rPr>
                <w:rFonts w:ascii="Arial" w:hAnsi="Arial" w:cs="Arial"/>
                <w:color w:val="C00000"/>
                <w:sz w:val="20"/>
              </w:rPr>
            </w:pPr>
            <w:r>
              <w:rPr>
                <w:rFonts w:ascii="Arial" w:hAnsi="Arial" w:cs="Arial"/>
                <w:color w:val="0F243E" w:themeColor="text2" w:themeShade="80"/>
              </w:rPr>
              <w:t>El estudiante debe proponer para el proyecto final de la asignatura un problema de la vida real, dónde diseñe e implemente un modelo de datos que satisfaga todos los requerimientos de manejo de información identificados para esa empresa en particular.</w:t>
            </w:r>
          </w:p>
        </w:tc>
      </w:tr>
    </w:tbl>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5F2F53">
        <w:tc>
          <w:tcPr>
            <w:tcW w:w="9054"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lastRenderedPageBreak/>
              <w:t>CONTENIDOS PROGRAMÁTICOS:</w:t>
            </w:r>
          </w:p>
        </w:tc>
      </w:tr>
      <w:tr w:rsidR="009D3B04" w:rsidTr="005F2F53">
        <w:trPr>
          <w:trHeight w:val="417"/>
        </w:trPr>
        <w:tc>
          <w:tcPr>
            <w:tcW w:w="9054" w:type="dxa"/>
          </w:tcPr>
          <w:p w:rsidR="00D242FB" w:rsidRPr="00FA3313" w:rsidRDefault="00BC6920" w:rsidP="00D242FB">
            <w:pPr>
              <w:pStyle w:val="Prrafodelista"/>
              <w:numPr>
                <w:ilvl w:val="0"/>
                <w:numId w:val="46"/>
              </w:numPr>
              <w:rPr>
                <w:rFonts w:ascii="Arial" w:eastAsia="Times New Roman" w:hAnsi="Arial" w:cs="Arial"/>
                <w:color w:val="0F243E" w:themeColor="text2" w:themeShade="80"/>
                <w:sz w:val="24"/>
                <w:szCs w:val="24"/>
                <w:lang w:val="es-ES" w:eastAsia="es-ES"/>
              </w:rPr>
            </w:pPr>
            <w:r>
              <w:rPr>
                <w:rFonts w:ascii="Arial" w:eastAsia="Times New Roman" w:hAnsi="Arial" w:cs="Arial"/>
                <w:color w:val="0F243E" w:themeColor="text2" w:themeShade="80"/>
                <w:sz w:val="24"/>
                <w:szCs w:val="24"/>
                <w:lang w:val="es-ES" w:eastAsia="es-ES"/>
              </w:rPr>
              <w:t>Arquitectura</w:t>
            </w:r>
          </w:p>
          <w:p w:rsidR="00D242FB" w:rsidRPr="00FA3313" w:rsidRDefault="00BC6920" w:rsidP="00D242FB">
            <w:pPr>
              <w:pStyle w:val="Prrafodelista"/>
              <w:numPr>
                <w:ilvl w:val="0"/>
                <w:numId w:val="46"/>
              </w:numPr>
              <w:rPr>
                <w:rFonts w:ascii="Arial" w:eastAsia="Times New Roman" w:hAnsi="Arial" w:cs="Arial"/>
                <w:color w:val="0F243E" w:themeColor="text2" w:themeShade="80"/>
                <w:sz w:val="24"/>
                <w:szCs w:val="24"/>
                <w:lang w:val="es-ES" w:eastAsia="es-ES"/>
              </w:rPr>
            </w:pPr>
            <w:r>
              <w:rPr>
                <w:rFonts w:ascii="Arial" w:eastAsia="Times New Roman" w:hAnsi="Arial" w:cs="Arial"/>
                <w:color w:val="0F243E" w:themeColor="text2" w:themeShade="80"/>
                <w:sz w:val="24"/>
                <w:szCs w:val="24"/>
                <w:lang w:val="es-ES" w:eastAsia="es-ES"/>
              </w:rPr>
              <w:t>SQL</w:t>
            </w:r>
          </w:p>
          <w:p w:rsidR="00D242FB" w:rsidRDefault="00BC6920" w:rsidP="00D242FB">
            <w:pPr>
              <w:pStyle w:val="Prrafodelista"/>
              <w:numPr>
                <w:ilvl w:val="0"/>
                <w:numId w:val="46"/>
              </w:numPr>
              <w:rPr>
                <w:rFonts w:ascii="Arial" w:eastAsia="Times New Roman" w:hAnsi="Arial" w:cs="Arial"/>
                <w:color w:val="0F243E" w:themeColor="text2" w:themeShade="80"/>
                <w:sz w:val="24"/>
                <w:szCs w:val="24"/>
                <w:lang w:val="es-ES" w:eastAsia="es-ES"/>
              </w:rPr>
            </w:pPr>
            <w:r>
              <w:rPr>
                <w:rFonts w:ascii="Arial" w:eastAsia="Times New Roman" w:hAnsi="Arial" w:cs="Arial"/>
                <w:color w:val="0F243E" w:themeColor="text2" w:themeShade="80"/>
                <w:sz w:val="24"/>
                <w:szCs w:val="24"/>
                <w:lang w:val="es-ES" w:eastAsia="es-ES"/>
              </w:rPr>
              <w:t>Administración</w:t>
            </w:r>
          </w:p>
          <w:p w:rsidR="00BC6920" w:rsidRDefault="00BC6920" w:rsidP="00BC6920">
            <w:pPr>
              <w:pStyle w:val="Prrafodelista"/>
              <w:numPr>
                <w:ilvl w:val="1"/>
                <w:numId w:val="46"/>
              </w:numPr>
              <w:rPr>
                <w:rFonts w:ascii="Arial" w:eastAsia="Times New Roman" w:hAnsi="Arial" w:cs="Arial"/>
                <w:color w:val="0F243E" w:themeColor="text2" w:themeShade="80"/>
                <w:sz w:val="24"/>
                <w:szCs w:val="24"/>
                <w:lang w:val="es-ES" w:eastAsia="es-ES"/>
              </w:rPr>
            </w:pPr>
            <w:r>
              <w:rPr>
                <w:rFonts w:ascii="Arial" w:eastAsia="Times New Roman" w:hAnsi="Arial" w:cs="Arial"/>
                <w:color w:val="0F243E" w:themeColor="text2" w:themeShade="80"/>
                <w:sz w:val="24"/>
                <w:szCs w:val="24"/>
                <w:lang w:val="es-ES" w:eastAsia="es-ES"/>
              </w:rPr>
              <w:t xml:space="preserve"> Indexación</w:t>
            </w:r>
          </w:p>
          <w:p w:rsidR="00BC6920" w:rsidRDefault="00BC6920" w:rsidP="00BC6920">
            <w:pPr>
              <w:pStyle w:val="Prrafodelista"/>
              <w:numPr>
                <w:ilvl w:val="1"/>
                <w:numId w:val="46"/>
              </w:numPr>
              <w:rPr>
                <w:rFonts w:ascii="Arial" w:eastAsia="Times New Roman" w:hAnsi="Arial" w:cs="Arial"/>
                <w:color w:val="0F243E" w:themeColor="text2" w:themeShade="80"/>
                <w:sz w:val="24"/>
                <w:szCs w:val="24"/>
                <w:lang w:val="es-ES" w:eastAsia="es-ES"/>
              </w:rPr>
            </w:pPr>
            <w:r>
              <w:rPr>
                <w:rFonts w:ascii="Arial" w:eastAsia="Times New Roman" w:hAnsi="Arial" w:cs="Arial"/>
                <w:color w:val="0F243E" w:themeColor="text2" w:themeShade="80"/>
                <w:sz w:val="24"/>
                <w:szCs w:val="24"/>
                <w:lang w:val="es-ES" w:eastAsia="es-ES"/>
              </w:rPr>
              <w:t>Gestión de vistas, secuencias y sinónimos</w:t>
            </w:r>
          </w:p>
          <w:p w:rsidR="00BC6920" w:rsidRDefault="00BC6920" w:rsidP="00BC6920">
            <w:pPr>
              <w:pStyle w:val="Prrafodelista"/>
              <w:numPr>
                <w:ilvl w:val="1"/>
                <w:numId w:val="46"/>
              </w:numPr>
              <w:rPr>
                <w:rFonts w:ascii="Arial" w:eastAsia="Times New Roman" w:hAnsi="Arial" w:cs="Arial"/>
                <w:color w:val="0F243E" w:themeColor="text2" w:themeShade="80"/>
                <w:sz w:val="24"/>
                <w:szCs w:val="24"/>
                <w:lang w:val="es-ES" w:eastAsia="es-ES"/>
              </w:rPr>
            </w:pPr>
            <w:r>
              <w:rPr>
                <w:rFonts w:ascii="Arial" w:eastAsia="Times New Roman" w:hAnsi="Arial" w:cs="Arial"/>
                <w:color w:val="0F243E" w:themeColor="text2" w:themeShade="80"/>
                <w:sz w:val="24"/>
                <w:szCs w:val="24"/>
                <w:lang w:val="es-ES" w:eastAsia="es-ES"/>
              </w:rPr>
              <w:t>Políticas de seguridad</w:t>
            </w:r>
          </w:p>
          <w:p w:rsidR="00BC6920" w:rsidRDefault="00BC6920" w:rsidP="00BC6920">
            <w:pPr>
              <w:pStyle w:val="Prrafodelista"/>
              <w:numPr>
                <w:ilvl w:val="1"/>
                <w:numId w:val="46"/>
              </w:numPr>
              <w:rPr>
                <w:rFonts w:ascii="Arial" w:eastAsia="Times New Roman" w:hAnsi="Arial" w:cs="Arial"/>
                <w:color w:val="0F243E" w:themeColor="text2" w:themeShade="80"/>
                <w:sz w:val="24"/>
                <w:szCs w:val="24"/>
                <w:lang w:val="es-ES" w:eastAsia="es-ES"/>
              </w:rPr>
            </w:pPr>
            <w:r>
              <w:rPr>
                <w:rFonts w:ascii="Arial" w:eastAsia="Times New Roman" w:hAnsi="Arial" w:cs="Arial"/>
                <w:color w:val="0F243E" w:themeColor="text2" w:themeShade="80"/>
                <w:sz w:val="24"/>
                <w:szCs w:val="24"/>
                <w:lang w:val="es-ES" w:eastAsia="es-ES"/>
              </w:rPr>
              <w:t>Gestión de usuarios</w:t>
            </w:r>
          </w:p>
          <w:p w:rsidR="00BC6920" w:rsidRPr="00FA3313" w:rsidRDefault="00BC6920" w:rsidP="00BC6920">
            <w:pPr>
              <w:pStyle w:val="Prrafodelista"/>
              <w:numPr>
                <w:ilvl w:val="1"/>
                <w:numId w:val="46"/>
              </w:numPr>
              <w:rPr>
                <w:rFonts w:ascii="Arial" w:eastAsia="Times New Roman" w:hAnsi="Arial" w:cs="Arial"/>
                <w:color w:val="0F243E" w:themeColor="text2" w:themeShade="80"/>
                <w:sz w:val="24"/>
                <w:szCs w:val="24"/>
                <w:lang w:val="es-ES" w:eastAsia="es-ES"/>
              </w:rPr>
            </w:pPr>
            <w:r>
              <w:rPr>
                <w:rFonts w:ascii="Arial" w:eastAsia="Times New Roman" w:hAnsi="Arial" w:cs="Arial"/>
                <w:color w:val="0F243E" w:themeColor="text2" w:themeShade="80"/>
                <w:sz w:val="24"/>
                <w:szCs w:val="24"/>
                <w:lang w:val="es-ES" w:eastAsia="es-ES"/>
              </w:rPr>
              <w:t>Aseguramiento de la información</w:t>
            </w:r>
          </w:p>
          <w:p w:rsidR="00D242FB" w:rsidRDefault="00BC6920" w:rsidP="00D242FB">
            <w:pPr>
              <w:pStyle w:val="Prrafodelista"/>
              <w:numPr>
                <w:ilvl w:val="0"/>
                <w:numId w:val="46"/>
              </w:numPr>
              <w:rPr>
                <w:rFonts w:ascii="Arial" w:eastAsia="Times New Roman" w:hAnsi="Arial" w:cs="Arial"/>
                <w:color w:val="0F243E" w:themeColor="text2" w:themeShade="80"/>
                <w:sz w:val="24"/>
                <w:szCs w:val="24"/>
                <w:lang w:val="es-ES" w:eastAsia="es-ES"/>
              </w:rPr>
            </w:pPr>
            <w:r>
              <w:rPr>
                <w:rFonts w:ascii="Arial" w:eastAsia="Times New Roman" w:hAnsi="Arial" w:cs="Arial"/>
                <w:color w:val="0F243E" w:themeColor="text2" w:themeShade="80"/>
                <w:sz w:val="24"/>
                <w:szCs w:val="24"/>
                <w:lang w:val="es-ES" w:eastAsia="es-ES"/>
              </w:rPr>
              <w:t>PL/SQL</w:t>
            </w:r>
          </w:p>
          <w:p w:rsidR="00BC6920" w:rsidRDefault="00BC6920" w:rsidP="00BC6920">
            <w:pPr>
              <w:pStyle w:val="Prrafodelista"/>
              <w:numPr>
                <w:ilvl w:val="1"/>
                <w:numId w:val="46"/>
              </w:numPr>
              <w:rPr>
                <w:rFonts w:ascii="Arial" w:eastAsia="Times New Roman" w:hAnsi="Arial" w:cs="Arial"/>
                <w:color w:val="0F243E" w:themeColor="text2" w:themeShade="80"/>
                <w:sz w:val="24"/>
                <w:szCs w:val="24"/>
                <w:lang w:val="es-ES" w:eastAsia="es-ES"/>
              </w:rPr>
            </w:pPr>
            <w:r>
              <w:rPr>
                <w:rFonts w:ascii="Arial" w:eastAsia="Times New Roman" w:hAnsi="Arial" w:cs="Arial"/>
                <w:color w:val="0F243E" w:themeColor="text2" w:themeShade="80"/>
                <w:sz w:val="24"/>
                <w:szCs w:val="24"/>
                <w:lang w:val="es-ES" w:eastAsia="es-ES"/>
              </w:rPr>
              <w:t>Registros y tablas</w:t>
            </w:r>
          </w:p>
          <w:p w:rsidR="00BC6920" w:rsidRDefault="00BC6920" w:rsidP="00BC6920">
            <w:pPr>
              <w:pStyle w:val="Prrafodelista"/>
              <w:numPr>
                <w:ilvl w:val="1"/>
                <w:numId w:val="46"/>
              </w:numPr>
              <w:rPr>
                <w:rFonts w:ascii="Arial" w:eastAsia="Times New Roman" w:hAnsi="Arial" w:cs="Arial"/>
                <w:color w:val="0F243E" w:themeColor="text2" w:themeShade="80"/>
                <w:sz w:val="24"/>
                <w:szCs w:val="24"/>
                <w:lang w:val="es-ES" w:eastAsia="es-ES"/>
              </w:rPr>
            </w:pPr>
            <w:r>
              <w:rPr>
                <w:rFonts w:ascii="Arial" w:eastAsia="Times New Roman" w:hAnsi="Arial" w:cs="Arial"/>
                <w:color w:val="0F243E" w:themeColor="text2" w:themeShade="80"/>
                <w:sz w:val="24"/>
                <w:szCs w:val="24"/>
                <w:lang w:val="es-ES" w:eastAsia="es-ES"/>
              </w:rPr>
              <w:t>Cursores</w:t>
            </w:r>
          </w:p>
          <w:p w:rsidR="00BC6920" w:rsidRDefault="00BC6920" w:rsidP="00BC6920">
            <w:pPr>
              <w:pStyle w:val="Prrafodelista"/>
              <w:numPr>
                <w:ilvl w:val="1"/>
                <w:numId w:val="46"/>
              </w:numPr>
              <w:rPr>
                <w:rFonts w:ascii="Arial" w:eastAsia="Times New Roman" w:hAnsi="Arial" w:cs="Arial"/>
                <w:color w:val="0F243E" w:themeColor="text2" w:themeShade="80"/>
                <w:sz w:val="24"/>
                <w:szCs w:val="24"/>
                <w:lang w:val="es-ES" w:eastAsia="es-ES"/>
              </w:rPr>
            </w:pPr>
            <w:r>
              <w:rPr>
                <w:rFonts w:ascii="Arial" w:eastAsia="Times New Roman" w:hAnsi="Arial" w:cs="Arial"/>
                <w:color w:val="0F243E" w:themeColor="text2" w:themeShade="80"/>
                <w:sz w:val="24"/>
                <w:szCs w:val="24"/>
                <w:lang w:val="es-ES" w:eastAsia="es-ES"/>
              </w:rPr>
              <w:t>Funciones predefinidas</w:t>
            </w:r>
          </w:p>
          <w:p w:rsidR="00BC6920" w:rsidRDefault="00BC6920" w:rsidP="00BC6920">
            <w:pPr>
              <w:pStyle w:val="Prrafodelista"/>
              <w:numPr>
                <w:ilvl w:val="1"/>
                <w:numId w:val="46"/>
              </w:numPr>
              <w:rPr>
                <w:rFonts w:ascii="Arial" w:eastAsia="Times New Roman" w:hAnsi="Arial" w:cs="Arial"/>
                <w:color w:val="0F243E" w:themeColor="text2" w:themeShade="80"/>
                <w:sz w:val="24"/>
                <w:szCs w:val="24"/>
                <w:lang w:val="es-ES" w:eastAsia="es-ES"/>
              </w:rPr>
            </w:pPr>
            <w:r>
              <w:rPr>
                <w:rFonts w:ascii="Arial" w:eastAsia="Times New Roman" w:hAnsi="Arial" w:cs="Arial"/>
                <w:color w:val="0F243E" w:themeColor="text2" w:themeShade="80"/>
                <w:sz w:val="24"/>
                <w:szCs w:val="24"/>
                <w:lang w:val="es-ES" w:eastAsia="es-ES"/>
              </w:rPr>
              <w:t>Procedimientos y funciones</w:t>
            </w:r>
          </w:p>
          <w:p w:rsidR="00BC6920" w:rsidRDefault="00BC6920" w:rsidP="00BC6920">
            <w:pPr>
              <w:pStyle w:val="Prrafodelista"/>
              <w:numPr>
                <w:ilvl w:val="1"/>
                <w:numId w:val="46"/>
              </w:numPr>
              <w:rPr>
                <w:rFonts w:ascii="Arial" w:eastAsia="Times New Roman" w:hAnsi="Arial" w:cs="Arial"/>
                <w:color w:val="0F243E" w:themeColor="text2" w:themeShade="80"/>
                <w:sz w:val="24"/>
                <w:szCs w:val="24"/>
                <w:lang w:val="es-ES" w:eastAsia="es-ES"/>
              </w:rPr>
            </w:pPr>
            <w:r>
              <w:rPr>
                <w:rFonts w:ascii="Arial" w:eastAsia="Times New Roman" w:hAnsi="Arial" w:cs="Arial"/>
                <w:color w:val="0F243E" w:themeColor="text2" w:themeShade="80"/>
                <w:sz w:val="24"/>
                <w:szCs w:val="24"/>
                <w:lang w:val="es-ES" w:eastAsia="es-ES"/>
              </w:rPr>
              <w:t>Paquetes</w:t>
            </w:r>
          </w:p>
          <w:p w:rsidR="00BC6920" w:rsidRDefault="00BC6920" w:rsidP="00BC6920">
            <w:pPr>
              <w:pStyle w:val="Prrafodelista"/>
              <w:numPr>
                <w:ilvl w:val="1"/>
                <w:numId w:val="46"/>
              </w:numPr>
              <w:rPr>
                <w:rFonts w:ascii="Arial" w:eastAsia="Times New Roman" w:hAnsi="Arial" w:cs="Arial"/>
                <w:color w:val="0F243E" w:themeColor="text2" w:themeShade="80"/>
                <w:sz w:val="24"/>
                <w:szCs w:val="24"/>
                <w:lang w:val="es-ES" w:eastAsia="es-ES"/>
              </w:rPr>
            </w:pPr>
            <w:r>
              <w:rPr>
                <w:rFonts w:ascii="Arial" w:eastAsia="Times New Roman" w:hAnsi="Arial" w:cs="Arial"/>
                <w:color w:val="0F243E" w:themeColor="text2" w:themeShade="80"/>
                <w:sz w:val="24"/>
                <w:szCs w:val="24"/>
                <w:lang w:val="es-ES" w:eastAsia="es-ES"/>
              </w:rPr>
              <w:t>Disparadores</w:t>
            </w:r>
          </w:p>
          <w:p w:rsidR="005307D9" w:rsidRPr="00BC6920" w:rsidRDefault="00BC6920" w:rsidP="00BC6920">
            <w:pPr>
              <w:pStyle w:val="Prrafodelista"/>
              <w:numPr>
                <w:ilvl w:val="1"/>
                <w:numId w:val="46"/>
              </w:numPr>
              <w:rPr>
                <w:rFonts w:ascii="Arial" w:eastAsia="Times New Roman" w:hAnsi="Arial" w:cs="Arial"/>
                <w:color w:val="0F243E" w:themeColor="text2" w:themeShade="80"/>
                <w:sz w:val="24"/>
                <w:szCs w:val="24"/>
                <w:lang w:val="es-ES" w:eastAsia="es-ES"/>
              </w:rPr>
            </w:pPr>
            <w:r>
              <w:rPr>
                <w:rFonts w:ascii="Arial" w:eastAsia="Times New Roman" w:hAnsi="Arial" w:cs="Arial"/>
                <w:color w:val="0F243E" w:themeColor="text2" w:themeShade="80"/>
                <w:sz w:val="24"/>
                <w:szCs w:val="24"/>
                <w:lang w:val="es-ES" w:eastAsia="es-ES"/>
              </w:rPr>
              <w:t>Tratamiento de errores</w:t>
            </w:r>
            <w:r w:rsidR="007F422F" w:rsidRPr="00BC6920">
              <w:rPr>
                <w:rFonts w:ascii="Arial" w:hAnsi="Arial" w:cs="Arial"/>
                <w:color w:val="C00000"/>
                <w:sz w:val="2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La tecnología que actualmente se utiliza para manejar grandes volúmenes de datos son las Bases de Datos, puesto que en los inicios de la computación cuando surge la necesidad de almacenar datos aparecen los sistemas de archivos, donde los datos se almacenan de forma permanente.  Esta característica de almacenamiento de datos se conoce con el nombre de persistencia.  Sin embargo en el sistemas de archivos se presentaron tres problemas fundamentales, redundancia de datos (el mismo dato aparece repetido en diferentes archivos), la inflexibilidad (cuando se quiere agrupar los datos de cierta manera no se podría hacer por estar en diferentes archivos), y el costo de efectuar cambios en la estructura de los datos.</w:t>
            </w:r>
          </w:p>
          <w:p w:rsidR="00D242FB" w:rsidRPr="00FA3313" w:rsidRDefault="00D242FB" w:rsidP="00D242FB">
            <w:pPr>
              <w:jc w:val="both"/>
              <w:rPr>
                <w:rFonts w:ascii="Arial" w:hAnsi="Arial" w:cs="Arial"/>
                <w:color w:val="0F243E" w:themeColor="text2" w:themeShade="80"/>
              </w:rPr>
            </w:pPr>
          </w:p>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Con la existencia de las bases de datos, se ha logrado solucionar de cierta manera esta problemática obteniendo economía de escala, mayor facilidad para el análisis y la toma de datos, permiten minimizar la redundancia, incentiva la adopción de estándares, consistencia de datos, integridad de datos, seguridad de datos, flexibilidad.</w:t>
            </w:r>
          </w:p>
          <w:p w:rsidR="00D242FB" w:rsidRPr="00FA3313" w:rsidRDefault="00D242FB" w:rsidP="00D242FB">
            <w:pPr>
              <w:jc w:val="both"/>
              <w:rPr>
                <w:rFonts w:ascii="Arial" w:hAnsi="Arial" w:cs="Arial"/>
                <w:color w:val="0F243E" w:themeColor="text2" w:themeShade="80"/>
              </w:rPr>
            </w:pPr>
          </w:p>
          <w:p w:rsidR="00D242FB"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 xml:space="preserve">Dentro de las ventajas de una base de datos, una metodología que se aplica para la creación de las bases de datos, es partir desde el modelado conceptual, luego pasar al diseño lógico y luego sí el diseño físico, claro está partiendo desde el análisis de requisitos.  Dentro de las diferentes notaciones como la propuesta por </w:t>
            </w:r>
            <w:r w:rsidRPr="00FA3313">
              <w:rPr>
                <w:rFonts w:ascii="Arial" w:hAnsi="Arial" w:cs="Arial"/>
                <w:color w:val="0F243E" w:themeColor="text2" w:themeShade="80"/>
              </w:rPr>
              <w:lastRenderedPageBreak/>
              <w:t>Peter Chen el cuál propuso varias heurísticas (las cuales no son reglas absolutas), o Carsswell y Navathe los cuales proponen reglas basadas en papel o rol, la metodología de pasar de diagrama ER a Modelo Relacional, y los diferentes SGBD dentro del estándar de un lenguaje como SQL hace que aprovechemos la tecnología para representar los datos con una persistencia sólida y escalable para nuestras aplicaciones.</w:t>
            </w:r>
          </w:p>
          <w:p w:rsidR="005307D9" w:rsidRPr="00D774F2" w:rsidRDefault="005307D9" w:rsidP="00D774F2">
            <w:pPr>
              <w:rPr>
                <w:rFonts w:ascii="Arial" w:hAnsi="Arial" w:cs="Arial"/>
                <w:color w:val="C0000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La asignatura será dirigida, basada en el aprender - haciendo, luego de revisión conceptual de cada tema, de la siguiente forma:</w:t>
            </w:r>
          </w:p>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 xml:space="preserve"> </w:t>
            </w:r>
          </w:p>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w:t>
            </w:r>
            <w:r w:rsidRPr="00FA3313">
              <w:rPr>
                <w:rFonts w:ascii="Arial" w:hAnsi="Arial" w:cs="Arial"/>
                <w:color w:val="0F243E" w:themeColor="text2" w:themeShade="80"/>
              </w:rPr>
              <w:tab/>
              <w:t xml:space="preserve">Consulta previa de la temática a desarrollar. </w:t>
            </w:r>
          </w:p>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w:t>
            </w:r>
            <w:r w:rsidRPr="00FA3313">
              <w:rPr>
                <w:rFonts w:ascii="Arial" w:hAnsi="Arial" w:cs="Arial"/>
                <w:color w:val="0F243E" w:themeColor="text2" w:themeShade="80"/>
              </w:rPr>
              <w:tab/>
              <w:t xml:space="preserve">Acompañamiento en el tema visto en sesiones presenciales y la solución a inquietudes particulares. </w:t>
            </w:r>
          </w:p>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w:t>
            </w:r>
            <w:r w:rsidRPr="00FA3313">
              <w:rPr>
                <w:rFonts w:ascii="Arial" w:hAnsi="Arial" w:cs="Arial"/>
                <w:color w:val="0F243E" w:themeColor="text2" w:themeShade="80"/>
              </w:rPr>
              <w:tab/>
              <w:t>Desarrollo de guías, talleres y ejercicios en forma individual  y en grupo.</w:t>
            </w:r>
          </w:p>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w:t>
            </w:r>
            <w:r w:rsidRPr="00FA3313">
              <w:rPr>
                <w:rFonts w:ascii="Arial" w:hAnsi="Arial" w:cs="Arial"/>
                <w:color w:val="0F243E" w:themeColor="text2" w:themeShade="80"/>
              </w:rPr>
              <w:tab/>
              <w:t>Revisión de documentos y artículos de investigación disponibles en Internet.</w:t>
            </w:r>
          </w:p>
          <w:p w:rsidR="00D242FB" w:rsidRPr="00FA3313" w:rsidRDefault="00D242FB" w:rsidP="00D242FB">
            <w:pPr>
              <w:jc w:val="both"/>
              <w:rPr>
                <w:rFonts w:ascii="Arial" w:hAnsi="Arial" w:cs="Arial"/>
                <w:color w:val="0F243E" w:themeColor="text2" w:themeShade="80"/>
              </w:rPr>
            </w:pPr>
          </w:p>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Además, cada estudiante debe dedicar tiempo complementario para desarrollar ejercicios de apoyo, que contribuyen a reforzar y mejorar su aprendizaje.</w:t>
            </w:r>
          </w:p>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 xml:space="preserve"> </w:t>
            </w:r>
          </w:p>
          <w:p w:rsidR="00DE3D09" w:rsidRPr="009A43A0" w:rsidRDefault="00D242FB" w:rsidP="00D242FB">
            <w:pPr>
              <w:jc w:val="both"/>
              <w:rPr>
                <w:rFonts w:ascii="Arial" w:hAnsi="Arial" w:cs="Arial"/>
                <w:color w:val="C00000"/>
                <w:sz w:val="20"/>
              </w:rPr>
            </w:pPr>
            <w:r w:rsidRPr="00FA3313">
              <w:rPr>
                <w:rFonts w:ascii="Arial" w:hAnsi="Arial" w:cs="Arial"/>
                <w:color w:val="0F243E" w:themeColor="text2" w:themeShade="80"/>
              </w:rPr>
              <w:t>Para incrementar la interacción y asesoría por parte del docente, se utilizará el correo electrónico y la plataforma virtual de la institución.</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7F422F">
        <w:tc>
          <w:tcPr>
            <w:tcW w:w="9054"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7F422F" w:rsidTr="007F422F">
        <w:tc>
          <w:tcPr>
            <w:tcW w:w="9054" w:type="dxa"/>
          </w:tcPr>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Dentro de los criterios a evaluar  se tendrán en cuenta los siguientes:</w:t>
            </w:r>
          </w:p>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w:t>
            </w:r>
            <w:r w:rsidRPr="00FA3313">
              <w:rPr>
                <w:rFonts w:ascii="Arial" w:hAnsi="Arial" w:cs="Arial"/>
                <w:color w:val="0F243E" w:themeColor="text2" w:themeShade="80"/>
              </w:rPr>
              <w:tab/>
              <w:t>Control de lecturas</w:t>
            </w:r>
          </w:p>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w:t>
            </w:r>
            <w:r w:rsidRPr="00FA3313">
              <w:rPr>
                <w:rFonts w:ascii="Arial" w:hAnsi="Arial" w:cs="Arial"/>
                <w:color w:val="0F243E" w:themeColor="text2" w:themeShade="80"/>
              </w:rPr>
              <w:tab/>
              <w:t xml:space="preserve">Participación en las sesiones </w:t>
            </w:r>
          </w:p>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w:t>
            </w:r>
            <w:r w:rsidRPr="00FA3313">
              <w:rPr>
                <w:rFonts w:ascii="Arial" w:hAnsi="Arial" w:cs="Arial"/>
                <w:color w:val="0F243E" w:themeColor="text2" w:themeShade="80"/>
              </w:rPr>
              <w:tab/>
              <w:t>Actitud y habilidad en el manejo del software aplicado</w:t>
            </w:r>
          </w:p>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w:t>
            </w:r>
            <w:r w:rsidRPr="00FA3313">
              <w:rPr>
                <w:rFonts w:ascii="Arial" w:hAnsi="Arial" w:cs="Arial"/>
                <w:color w:val="0F243E" w:themeColor="text2" w:themeShade="80"/>
              </w:rPr>
              <w:tab/>
              <w:t>Desarrollo de talleres individuales y en grupo</w:t>
            </w:r>
          </w:p>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w:t>
            </w:r>
            <w:r w:rsidRPr="00FA3313">
              <w:rPr>
                <w:rFonts w:ascii="Arial" w:hAnsi="Arial" w:cs="Arial"/>
                <w:color w:val="0F243E" w:themeColor="text2" w:themeShade="80"/>
              </w:rPr>
              <w:tab/>
              <w:t>Actividades relacionadas con el proyecto a realizar</w:t>
            </w:r>
          </w:p>
          <w:p w:rsidR="00D242FB" w:rsidRPr="00FA3313" w:rsidRDefault="00D242FB" w:rsidP="00D242FB">
            <w:pPr>
              <w:jc w:val="both"/>
              <w:rPr>
                <w:rFonts w:ascii="Arial" w:hAnsi="Arial" w:cs="Arial"/>
                <w:color w:val="0F243E" w:themeColor="text2" w:themeShade="80"/>
              </w:rPr>
            </w:pPr>
          </w:p>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Evaluaciones:</w:t>
            </w:r>
          </w:p>
          <w:p w:rsidR="00D242FB" w:rsidRPr="00FA3313" w:rsidRDefault="00D242FB" w:rsidP="00D242FB">
            <w:pPr>
              <w:jc w:val="both"/>
              <w:rPr>
                <w:rFonts w:ascii="Arial" w:hAnsi="Arial" w:cs="Arial"/>
                <w:color w:val="0F243E" w:themeColor="text2" w:themeShade="80"/>
              </w:rPr>
            </w:pPr>
          </w:p>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w:t>
            </w:r>
            <w:r w:rsidRPr="00FA3313">
              <w:rPr>
                <w:rFonts w:ascii="Arial" w:hAnsi="Arial" w:cs="Arial"/>
                <w:color w:val="0F243E" w:themeColor="text2" w:themeShade="80"/>
              </w:rPr>
              <w:tab/>
              <w:t>Primer 35%</w:t>
            </w:r>
          </w:p>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 xml:space="preserve">                    Parcial 10%</w:t>
            </w:r>
          </w:p>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 xml:space="preserve">                    Laboratorios 10%</w:t>
            </w:r>
          </w:p>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 xml:space="preserve">                    Trabajo independiente 15%                  </w:t>
            </w:r>
          </w:p>
          <w:p w:rsidR="00D242FB" w:rsidRPr="00FA3313" w:rsidRDefault="00D242FB" w:rsidP="00D242FB">
            <w:pPr>
              <w:jc w:val="both"/>
              <w:rPr>
                <w:rFonts w:ascii="Arial" w:hAnsi="Arial" w:cs="Arial"/>
                <w:color w:val="0F243E" w:themeColor="text2" w:themeShade="80"/>
              </w:rPr>
            </w:pPr>
          </w:p>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w:t>
            </w:r>
            <w:r w:rsidRPr="00FA3313">
              <w:rPr>
                <w:rFonts w:ascii="Arial" w:hAnsi="Arial" w:cs="Arial"/>
                <w:color w:val="0F243E" w:themeColor="text2" w:themeShade="80"/>
              </w:rPr>
              <w:tab/>
              <w:t xml:space="preserve">Segundo 35% </w:t>
            </w:r>
          </w:p>
          <w:p w:rsidR="00D242FB" w:rsidRPr="00FA3313" w:rsidRDefault="00007FA3" w:rsidP="00D242FB">
            <w:pPr>
              <w:jc w:val="both"/>
              <w:rPr>
                <w:rFonts w:ascii="Arial" w:hAnsi="Arial" w:cs="Arial"/>
                <w:color w:val="0F243E" w:themeColor="text2" w:themeShade="80"/>
              </w:rPr>
            </w:pPr>
            <w:r>
              <w:rPr>
                <w:rFonts w:ascii="Arial" w:hAnsi="Arial" w:cs="Arial"/>
                <w:color w:val="0F243E" w:themeColor="text2" w:themeShade="80"/>
              </w:rPr>
              <w:t xml:space="preserve">                    Parcial 5</w:t>
            </w:r>
            <w:r w:rsidR="00D242FB" w:rsidRPr="00FA3313">
              <w:rPr>
                <w:rFonts w:ascii="Arial" w:hAnsi="Arial" w:cs="Arial"/>
                <w:color w:val="0F243E" w:themeColor="text2" w:themeShade="80"/>
              </w:rPr>
              <w:t>%</w:t>
            </w:r>
          </w:p>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 xml:space="preserve">                    Laboratorios 10%</w:t>
            </w:r>
          </w:p>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 xml:space="preserve">                    Trabajo independiente 10%</w:t>
            </w:r>
          </w:p>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lastRenderedPageBreak/>
              <w:t xml:space="preserve">      </w:t>
            </w:r>
            <w:r w:rsidR="00007FA3">
              <w:rPr>
                <w:rFonts w:ascii="Arial" w:hAnsi="Arial" w:cs="Arial"/>
                <w:color w:val="0F243E" w:themeColor="text2" w:themeShade="80"/>
              </w:rPr>
              <w:t xml:space="preserve">              Avance proyecto 10</w:t>
            </w:r>
            <w:r w:rsidRPr="00FA3313">
              <w:rPr>
                <w:rFonts w:ascii="Arial" w:hAnsi="Arial" w:cs="Arial"/>
                <w:color w:val="0F243E" w:themeColor="text2" w:themeShade="80"/>
              </w:rPr>
              <w:t xml:space="preserve">%                  </w:t>
            </w:r>
          </w:p>
          <w:p w:rsidR="00D242FB" w:rsidRPr="00FA3313" w:rsidRDefault="00D242FB" w:rsidP="00D242FB">
            <w:pPr>
              <w:jc w:val="both"/>
              <w:rPr>
                <w:rFonts w:ascii="Arial" w:hAnsi="Arial" w:cs="Arial"/>
                <w:color w:val="0F243E" w:themeColor="text2" w:themeShade="80"/>
              </w:rPr>
            </w:pPr>
          </w:p>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w:t>
            </w:r>
            <w:r w:rsidRPr="00FA3313">
              <w:rPr>
                <w:rFonts w:ascii="Arial" w:hAnsi="Arial" w:cs="Arial"/>
                <w:color w:val="0F243E" w:themeColor="text2" w:themeShade="80"/>
              </w:rPr>
              <w:tab/>
              <w:t>Último 30%</w:t>
            </w:r>
          </w:p>
          <w:p w:rsidR="00007FA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 xml:space="preserve">     </w:t>
            </w:r>
            <w:r w:rsidR="00007FA3">
              <w:rPr>
                <w:rFonts w:ascii="Arial" w:hAnsi="Arial" w:cs="Arial"/>
                <w:color w:val="0F243E" w:themeColor="text2" w:themeShade="80"/>
              </w:rPr>
              <w:t xml:space="preserve">               Proyecto Final 15</w:t>
            </w:r>
            <w:r w:rsidRPr="00FA3313">
              <w:rPr>
                <w:rFonts w:ascii="Arial" w:hAnsi="Arial" w:cs="Arial"/>
                <w:color w:val="0F243E" w:themeColor="text2" w:themeShade="80"/>
              </w:rPr>
              <w:t>%</w:t>
            </w:r>
          </w:p>
          <w:p w:rsidR="00D242FB" w:rsidRDefault="00007FA3" w:rsidP="00D242FB">
            <w:pPr>
              <w:jc w:val="both"/>
              <w:rPr>
                <w:rFonts w:ascii="Arial" w:hAnsi="Arial" w:cs="Arial"/>
                <w:color w:val="0F243E" w:themeColor="text2" w:themeShade="80"/>
              </w:rPr>
            </w:pPr>
            <w:r>
              <w:rPr>
                <w:rFonts w:ascii="Arial" w:hAnsi="Arial" w:cs="Arial"/>
                <w:color w:val="0F243E" w:themeColor="text2" w:themeShade="80"/>
              </w:rPr>
              <w:t xml:space="preserve">                   Sustentación e informe 15%</w:t>
            </w:r>
            <w:r w:rsidR="00D242FB" w:rsidRPr="00FA3313">
              <w:rPr>
                <w:rFonts w:ascii="Arial" w:hAnsi="Arial" w:cs="Arial"/>
                <w:color w:val="0F243E" w:themeColor="text2" w:themeShade="80"/>
              </w:rPr>
              <w:t xml:space="preserve">         </w:t>
            </w:r>
          </w:p>
          <w:p w:rsidR="007F422F" w:rsidRPr="009E48C7" w:rsidRDefault="007F422F" w:rsidP="002413AC">
            <w:pPr>
              <w:pStyle w:val="Prrafodelista"/>
              <w:ind w:left="0"/>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D242FB" w:rsidRPr="007F40E6" w:rsidRDefault="00D242FB" w:rsidP="00CC21F3">
            <w:pPr>
              <w:rPr>
                <w:rFonts w:ascii="Arial" w:hAnsi="Arial" w:cs="Arial"/>
                <w:b/>
                <w:color w:val="0F243E" w:themeColor="text2" w:themeShade="80"/>
              </w:rPr>
            </w:pPr>
          </w:p>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SILBERSCHATZ, A. KORTH, H. SUDARSHAN, S. Fundamentos de bases de datos. Quinta edición, McGraw-Hill, Madrid 2006.  Versión digital disponible en base de datos digital e-libro, a través de la página Web de la biblioteca.</w:t>
            </w:r>
          </w:p>
          <w:p w:rsidR="00D242FB" w:rsidRPr="00FA3313" w:rsidRDefault="00D242FB" w:rsidP="00D242FB">
            <w:pPr>
              <w:jc w:val="both"/>
              <w:rPr>
                <w:rFonts w:ascii="Arial" w:hAnsi="Arial" w:cs="Arial"/>
                <w:color w:val="0F243E" w:themeColor="text2" w:themeShade="80"/>
              </w:rPr>
            </w:pPr>
          </w:p>
          <w:p w:rsidR="00D242FB" w:rsidRPr="00FA3313" w:rsidRDefault="00D242FB" w:rsidP="00D242FB">
            <w:pPr>
              <w:jc w:val="both"/>
              <w:rPr>
                <w:rFonts w:ascii="Arial" w:hAnsi="Arial" w:cs="Arial"/>
                <w:color w:val="0F243E" w:themeColor="text2" w:themeShade="80"/>
              </w:rPr>
            </w:pPr>
            <w:r w:rsidRPr="00FA3313">
              <w:rPr>
                <w:rFonts w:ascii="Arial" w:hAnsi="Arial" w:cs="Arial"/>
                <w:color w:val="0F243E" w:themeColor="text2" w:themeShade="80"/>
              </w:rPr>
              <w:t>CASTAÑO, Miguel. Diseño de bases de datos relacionales.  Alfaomega, 2000</w:t>
            </w:r>
          </w:p>
          <w:p w:rsidR="00D242FB" w:rsidRPr="00FA3313" w:rsidRDefault="00D242FB" w:rsidP="00D242FB">
            <w:pPr>
              <w:jc w:val="both"/>
              <w:rPr>
                <w:rFonts w:ascii="Arial" w:hAnsi="Arial" w:cs="Arial"/>
                <w:color w:val="0F243E" w:themeColor="text2" w:themeShade="80"/>
              </w:rPr>
            </w:pPr>
          </w:p>
          <w:p w:rsidR="001D2B3F" w:rsidRDefault="001D2B3F" w:rsidP="00D242FB">
            <w:pPr>
              <w:jc w:val="both"/>
              <w:rPr>
                <w:rFonts w:ascii="Arial" w:hAnsi="Arial" w:cs="Arial"/>
                <w:color w:val="0F243E" w:themeColor="text2" w:themeShade="80"/>
              </w:rPr>
            </w:pPr>
          </w:p>
          <w:p w:rsidR="001D2B3F" w:rsidRPr="001D2B3F" w:rsidRDefault="001D2B3F" w:rsidP="00D242FB">
            <w:pPr>
              <w:jc w:val="both"/>
              <w:rPr>
                <w:rFonts w:ascii="Arial" w:hAnsi="Arial" w:cs="Arial"/>
                <w:b/>
                <w:color w:val="0F243E" w:themeColor="text2" w:themeShade="80"/>
              </w:rPr>
            </w:pPr>
            <w:r>
              <w:rPr>
                <w:rFonts w:ascii="Arial" w:hAnsi="Arial" w:cs="Arial"/>
                <w:b/>
                <w:color w:val="0F243E" w:themeColor="text2" w:themeShade="80"/>
              </w:rPr>
              <w:t>Bases de Datos en Línea</w:t>
            </w:r>
          </w:p>
          <w:p w:rsidR="001D2B3F" w:rsidRDefault="001D2B3F" w:rsidP="00D242FB">
            <w:pPr>
              <w:jc w:val="both"/>
              <w:rPr>
                <w:rFonts w:ascii="Arial" w:hAnsi="Arial" w:cs="Arial"/>
                <w:color w:val="0F243E" w:themeColor="text2" w:themeShade="80"/>
              </w:rPr>
            </w:pPr>
          </w:p>
          <w:p w:rsidR="001D2B3F" w:rsidRDefault="001D2B3F" w:rsidP="00D242FB">
            <w:pPr>
              <w:jc w:val="both"/>
              <w:rPr>
                <w:rFonts w:ascii="Arial" w:hAnsi="Arial" w:cs="Arial"/>
                <w:color w:val="0F243E" w:themeColor="text2" w:themeShade="80"/>
              </w:rPr>
            </w:pPr>
            <w:r w:rsidRPr="001D2B3F">
              <w:rPr>
                <w:rFonts w:ascii="Arial" w:hAnsi="Arial" w:cs="Arial"/>
                <w:color w:val="0F243E" w:themeColor="text2" w:themeShade="80"/>
              </w:rPr>
              <w:t>Oracle Advanced PL/SQL Developer Professional Guide</w:t>
            </w:r>
          </w:p>
          <w:p w:rsidR="001D2B3F" w:rsidRDefault="00114EA0" w:rsidP="00D242FB">
            <w:pPr>
              <w:jc w:val="both"/>
              <w:rPr>
                <w:rFonts w:ascii="Arial" w:hAnsi="Arial" w:cs="Arial"/>
                <w:color w:val="0F243E" w:themeColor="text2" w:themeShade="80"/>
              </w:rPr>
            </w:pPr>
            <w:hyperlink r:id="rId8" w:history="1">
              <w:r w:rsidR="001D2B3F" w:rsidRPr="00193417">
                <w:rPr>
                  <w:rStyle w:val="Hipervnculo"/>
                  <w:rFonts w:ascii="Arial" w:hAnsi="Arial" w:cs="Arial"/>
                </w:rPr>
                <w:t>http://site.ebrary.com.bdatos.usantotomas.edu.co:2048/lib/bibliotecausta/detail.action?docID=10563884&amp;p00=plsql+oracle</w:t>
              </w:r>
            </w:hyperlink>
          </w:p>
          <w:p w:rsidR="001D2B3F" w:rsidRDefault="001D2B3F" w:rsidP="00D242FB">
            <w:pPr>
              <w:jc w:val="both"/>
              <w:rPr>
                <w:rFonts w:ascii="Arial" w:hAnsi="Arial" w:cs="Arial"/>
                <w:color w:val="0F243E" w:themeColor="text2" w:themeShade="80"/>
              </w:rPr>
            </w:pPr>
          </w:p>
          <w:p w:rsidR="001D2B3F" w:rsidRDefault="001D2B3F" w:rsidP="00D242FB">
            <w:pPr>
              <w:jc w:val="both"/>
              <w:rPr>
                <w:rFonts w:ascii="Arial" w:hAnsi="Arial" w:cs="Arial"/>
                <w:color w:val="0F243E" w:themeColor="text2" w:themeShade="80"/>
              </w:rPr>
            </w:pPr>
            <w:r w:rsidRPr="001D2B3F">
              <w:rPr>
                <w:rFonts w:ascii="Arial" w:hAnsi="Arial" w:cs="Arial"/>
                <w:color w:val="0F243E" w:themeColor="text2" w:themeShade="80"/>
              </w:rPr>
              <w:t>Oracle PL/SQL : Expert Techniques for Developers and Database Administrators</w:t>
            </w:r>
          </w:p>
          <w:p w:rsidR="001D2B3F" w:rsidRDefault="00114EA0" w:rsidP="00D242FB">
            <w:pPr>
              <w:jc w:val="both"/>
              <w:rPr>
                <w:rFonts w:ascii="Arial" w:hAnsi="Arial" w:cs="Arial"/>
                <w:color w:val="0F243E" w:themeColor="text2" w:themeShade="80"/>
              </w:rPr>
            </w:pPr>
            <w:hyperlink r:id="rId9" w:history="1">
              <w:r w:rsidR="001D2B3F" w:rsidRPr="00193417">
                <w:rPr>
                  <w:rStyle w:val="Hipervnculo"/>
                  <w:rFonts w:ascii="Arial" w:hAnsi="Arial" w:cs="Arial"/>
                </w:rPr>
                <w:t>http://site.ebrary.com.bdatos.usantotomas.edu.co:2048/lib/bibliotecausta/detail.action?docID=10251047&amp;p00=plsql+oracle</w:t>
              </w:r>
            </w:hyperlink>
          </w:p>
          <w:p w:rsidR="001D2B3F" w:rsidRPr="00FA3313" w:rsidRDefault="001D2B3F" w:rsidP="00D242FB">
            <w:pPr>
              <w:jc w:val="both"/>
              <w:rPr>
                <w:rFonts w:ascii="Arial" w:hAnsi="Arial" w:cs="Arial"/>
                <w:color w:val="0F243E" w:themeColor="text2" w:themeShade="80"/>
              </w:rPr>
            </w:pPr>
          </w:p>
          <w:p w:rsidR="00D242FB" w:rsidRPr="00FA3313" w:rsidRDefault="00D242FB" w:rsidP="00D242FB">
            <w:pPr>
              <w:jc w:val="both"/>
              <w:rPr>
                <w:rFonts w:ascii="Arial" w:hAnsi="Arial" w:cs="Arial"/>
                <w:color w:val="0F243E" w:themeColor="text2" w:themeShade="80"/>
              </w:rPr>
            </w:pPr>
          </w:p>
          <w:p w:rsidR="00D242FB" w:rsidRPr="00FA3313" w:rsidRDefault="00D242FB" w:rsidP="00D242FB">
            <w:pPr>
              <w:jc w:val="both"/>
              <w:rPr>
                <w:rFonts w:ascii="Arial" w:hAnsi="Arial" w:cs="Arial"/>
                <w:b/>
                <w:color w:val="0F243E" w:themeColor="text2" w:themeShade="80"/>
              </w:rPr>
            </w:pPr>
            <w:r w:rsidRPr="00FA3313">
              <w:rPr>
                <w:rFonts w:ascii="Arial" w:hAnsi="Arial" w:cs="Arial"/>
                <w:b/>
                <w:color w:val="0F243E" w:themeColor="text2" w:themeShade="80"/>
              </w:rPr>
              <w:t>En internet</w:t>
            </w:r>
          </w:p>
          <w:p w:rsidR="00D242FB" w:rsidRDefault="00D242FB" w:rsidP="00D242FB">
            <w:pPr>
              <w:jc w:val="both"/>
              <w:rPr>
                <w:rFonts w:ascii="Arial" w:hAnsi="Arial" w:cs="Arial"/>
                <w:color w:val="0F243E" w:themeColor="text2" w:themeShade="80"/>
              </w:rPr>
            </w:pPr>
          </w:p>
          <w:p w:rsidR="00D90D0B" w:rsidRPr="00FA3313" w:rsidRDefault="00D90D0B" w:rsidP="00D242FB">
            <w:pPr>
              <w:jc w:val="both"/>
              <w:rPr>
                <w:rFonts w:ascii="Arial" w:hAnsi="Arial" w:cs="Arial"/>
                <w:color w:val="0F243E" w:themeColor="text2" w:themeShade="80"/>
              </w:rPr>
            </w:pPr>
            <w:r>
              <w:rPr>
                <w:rFonts w:ascii="Arial" w:hAnsi="Arial" w:cs="Arial"/>
                <w:color w:val="0F243E" w:themeColor="text2" w:themeShade="80"/>
              </w:rPr>
              <w:t>Documentación Oracle 11g</w:t>
            </w:r>
          </w:p>
          <w:p w:rsidR="009D3B04" w:rsidRDefault="00114EA0" w:rsidP="00D90D0B">
            <w:pPr>
              <w:jc w:val="both"/>
              <w:rPr>
                <w:rFonts w:ascii="Arial" w:hAnsi="Arial" w:cs="Arial"/>
                <w:b/>
                <w:color w:val="0F243E" w:themeColor="text2" w:themeShade="80"/>
              </w:rPr>
            </w:pPr>
            <w:hyperlink r:id="rId10" w:history="1">
              <w:r w:rsidR="00D90D0B" w:rsidRPr="00193417">
                <w:rPr>
                  <w:rStyle w:val="Hipervnculo"/>
                  <w:rFonts w:ascii="Arial" w:hAnsi="Arial" w:cs="Arial"/>
                  <w:b/>
                </w:rPr>
                <w:t>https://docs.oracle.com/cd/E11882_01/nav/portal_11.htm</w:t>
              </w:r>
            </w:hyperlink>
          </w:p>
          <w:p w:rsidR="00D90D0B" w:rsidRDefault="00D90D0B" w:rsidP="00D90D0B">
            <w:pPr>
              <w:jc w:val="both"/>
              <w:rPr>
                <w:rFonts w:ascii="Arial" w:hAnsi="Arial" w:cs="Arial"/>
                <w:b/>
                <w:color w:val="0F243E" w:themeColor="text2" w:themeShade="80"/>
              </w:rPr>
            </w:pPr>
          </w:p>
          <w:p w:rsidR="00D90D0B" w:rsidRDefault="00D90D0B" w:rsidP="00D90D0B">
            <w:pPr>
              <w:jc w:val="both"/>
              <w:rPr>
                <w:rFonts w:ascii="Arial" w:hAnsi="Arial" w:cs="Arial"/>
                <w:b/>
                <w:color w:val="0F243E" w:themeColor="text2" w:themeShade="80"/>
              </w:rPr>
            </w:pPr>
            <w:r>
              <w:rPr>
                <w:rFonts w:ascii="Arial" w:hAnsi="Arial" w:cs="Arial"/>
                <w:b/>
                <w:color w:val="0F243E" w:themeColor="text2" w:themeShade="80"/>
              </w:rPr>
              <w:t>Tutorial PL/SQL</w:t>
            </w:r>
          </w:p>
          <w:p w:rsidR="00D90D0B" w:rsidRDefault="00114EA0" w:rsidP="00D90D0B">
            <w:pPr>
              <w:jc w:val="both"/>
              <w:rPr>
                <w:rFonts w:ascii="Arial" w:hAnsi="Arial" w:cs="Arial"/>
                <w:b/>
                <w:color w:val="0F243E" w:themeColor="text2" w:themeShade="80"/>
              </w:rPr>
            </w:pPr>
            <w:hyperlink r:id="rId11" w:history="1">
              <w:r w:rsidR="00D90D0B" w:rsidRPr="00193417">
                <w:rPr>
                  <w:rStyle w:val="Hipervnculo"/>
                  <w:rFonts w:ascii="Arial" w:hAnsi="Arial" w:cs="Arial"/>
                  <w:b/>
                </w:rPr>
                <w:t>http://www.devjoker.com/contenidos/Tutorial-PLSQL/22/Introducci%C3%B3n-a-PLSQL.aspx</w:t>
              </w:r>
            </w:hyperlink>
          </w:p>
          <w:p w:rsidR="00D90D0B" w:rsidRDefault="00D90D0B" w:rsidP="00D90D0B">
            <w:pPr>
              <w:jc w:val="both"/>
              <w:rPr>
                <w:rFonts w:ascii="Arial" w:hAnsi="Arial" w:cs="Arial"/>
                <w:b/>
                <w:color w:val="0F243E" w:themeColor="text2" w:themeShade="80"/>
              </w:rPr>
            </w:pPr>
          </w:p>
          <w:p w:rsidR="00D90D0B" w:rsidRDefault="00D90D0B" w:rsidP="00D90D0B">
            <w:pPr>
              <w:jc w:val="both"/>
              <w:rPr>
                <w:rFonts w:ascii="Arial" w:hAnsi="Arial" w:cs="Arial"/>
                <w:b/>
                <w:color w:val="0F243E" w:themeColor="text2" w:themeShade="80"/>
              </w:rPr>
            </w:pPr>
            <w:r>
              <w:rPr>
                <w:rFonts w:ascii="Arial" w:hAnsi="Arial" w:cs="Arial"/>
                <w:b/>
                <w:color w:val="0F243E" w:themeColor="text2" w:themeShade="80"/>
              </w:rPr>
              <w:t>Presentación Triggers</w:t>
            </w:r>
          </w:p>
          <w:p w:rsidR="00D90D0B" w:rsidRDefault="00114EA0" w:rsidP="00D90D0B">
            <w:pPr>
              <w:jc w:val="both"/>
              <w:rPr>
                <w:rFonts w:ascii="Arial" w:hAnsi="Arial" w:cs="Arial"/>
                <w:b/>
                <w:color w:val="0F243E" w:themeColor="text2" w:themeShade="80"/>
              </w:rPr>
            </w:pPr>
            <w:hyperlink r:id="rId12" w:history="1">
              <w:r w:rsidR="00D90D0B" w:rsidRPr="00193417">
                <w:rPr>
                  <w:rStyle w:val="Hipervnculo"/>
                  <w:rFonts w:ascii="Arial" w:hAnsi="Arial" w:cs="Arial"/>
                  <w:b/>
                </w:rPr>
                <w:t>http://www.infor.uva.es/~chernan/Bases/Teoria/TySQL.pdf</w:t>
              </w:r>
            </w:hyperlink>
          </w:p>
          <w:p w:rsidR="00D90D0B" w:rsidRDefault="00D90D0B" w:rsidP="00D90D0B">
            <w:pPr>
              <w:jc w:val="both"/>
              <w:rPr>
                <w:rFonts w:ascii="Arial" w:hAnsi="Arial" w:cs="Arial"/>
                <w:b/>
                <w:color w:val="0F243E" w:themeColor="text2" w:themeShade="80"/>
              </w:rPr>
            </w:pPr>
          </w:p>
          <w:p w:rsidR="00D90D0B" w:rsidRPr="007F40E6" w:rsidRDefault="00D90D0B" w:rsidP="00D90D0B">
            <w:pPr>
              <w:jc w:val="both"/>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 xml:space="preserve">MEDIOS Y RECURSOS </w:t>
            </w:r>
            <w:r w:rsidR="00804FCB">
              <w:rPr>
                <w:rFonts w:ascii="Arial" w:hAnsi="Arial" w:cs="Arial"/>
                <w:b/>
                <w:color w:val="0F243E" w:themeColor="text2" w:themeShade="80"/>
              </w:rPr>
              <w:t xml:space="preserve">A UTILIZAR </w:t>
            </w:r>
          </w:p>
          <w:p w:rsidR="009D3B04" w:rsidRDefault="009D3B04" w:rsidP="00CC21F3">
            <w:pPr>
              <w:rPr>
                <w:rFonts w:ascii="Arial" w:hAnsi="Arial" w:cs="Arial"/>
                <w:b/>
                <w:color w:val="0F243E" w:themeColor="text2" w:themeShade="80"/>
              </w:rPr>
            </w:pPr>
          </w:p>
          <w:p w:rsidR="00D242FB" w:rsidRPr="00EC3993" w:rsidRDefault="00D242FB" w:rsidP="00D242FB">
            <w:pPr>
              <w:rPr>
                <w:rFonts w:ascii="Arial" w:hAnsi="Arial" w:cs="Arial"/>
                <w:color w:val="0F243E" w:themeColor="text2" w:themeShade="80"/>
              </w:rPr>
            </w:pPr>
            <w:r w:rsidRPr="00EC3993">
              <w:rPr>
                <w:rFonts w:ascii="Arial" w:hAnsi="Arial" w:cs="Arial"/>
                <w:color w:val="0F243E" w:themeColor="text2" w:themeShade="80"/>
              </w:rPr>
              <w:t>Recursos Web</w:t>
            </w:r>
          </w:p>
          <w:p w:rsidR="00D242FB" w:rsidRPr="00EC3993" w:rsidRDefault="00D242FB" w:rsidP="00D242FB">
            <w:pPr>
              <w:rPr>
                <w:rFonts w:ascii="Arial" w:hAnsi="Arial" w:cs="Arial"/>
                <w:color w:val="0F243E" w:themeColor="text2" w:themeShade="80"/>
              </w:rPr>
            </w:pPr>
            <w:r w:rsidRPr="00EC3993">
              <w:rPr>
                <w:rFonts w:ascii="Arial" w:hAnsi="Arial" w:cs="Arial"/>
                <w:color w:val="0F243E" w:themeColor="text2" w:themeShade="80"/>
              </w:rPr>
              <w:t>Sala de Informática</w:t>
            </w:r>
          </w:p>
          <w:p w:rsidR="00D242FB" w:rsidRPr="00C6539E" w:rsidRDefault="00D242FB" w:rsidP="00D242FB">
            <w:pPr>
              <w:rPr>
                <w:rFonts w:ascii="Arial" w:hAnsi="Arial" w:cs="Arial"/>
                <w:b/>
                <w:color w:val="0F243E" w:themeColor="text2" w:themeShade="80"/>
              </w:rPr>
            </w:pPr>
            <w:r w:rsidRPr="00EC3993">
              <w:rPr>
                <w:rFonts w:ascii="Arial" w:hAnsi="Arial" w:cs="Arial"/>
                <w:color w:val="0F243E" w:themeColor="text2" w:themeShade="80"/>
              </w:rPr>
              <w:t>USTA Virtual</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SOFTWARE /AULAS VIRTUALES / ESPACIOS ELECTRÓNICOS</w:t>
            </w:r>
          </w:p>
          <w:p w:rsidR="009D3B04" w:rsidRDefault="009D3B04" w:rsidP="00CC21F3">
            <w:pPr>
              <w:rPr>
                <w:rFonts w:ascii="Arial" w:hAnsi="Arial" w:cs="Arial"/>
                <w:b/>
                <w:color w:val="0F243E" w:themeColor="text2" w:themeShade="80"/>
              </w:rPr>
            </w:pPr>
          </w:p>
          <w:p w:rsidR="00D242FB" w:rsidRPr="00EC3993" w:rsidRDefault="001D2B3F" w:rsidP="00D242FB">
            <w:pPr>
              <w:rPr>
                <w:rFonts w:ascii="Arial" w:hAnsi="Arial" w:cs="Arial"/>
                <w:color w:val="0F243E" w:themeColor="text2" w:themeShade="80"/>
              </w:rPr>
            </w:pPr>
            <w:r>
              <w:rPr>
                <w:rFonts w:ascii="Arial" w:hAnsi="Arial" w:cs="Arial"/>
                <w:color w:val="0F243E" w:themeColor="text2" w:themeShade="80"/>
              </w:rPr>
              <w:t>Oracle XE 11g</w:t>
            </w:r>
          </w:p>
          <w:p w:rsidR="00D242FB" w:rsidRDefault="00D242FB" w:rsidP="00D242FB">
            <w:pPr>
              <w:rPr>
                <w:rFonts w:ascii="Arial" w:hAnsi="Arial" w:cs="Arial"/>
                <w:b/>
                <w:color w:val="0F243E" w:themeColor="text2" w:themeShade="80"/>
              </w:rPr>
            </w:pPr>
            <w:r w:rsidRPr="00EC3993">
              <w:rPr>
                <w:rFonts w:ascii="Arial" w:hAnsi="Arial" w:cs="Arial"/>
                <w:color w:val="0F243E" w:themeColor="text2" w:themeShade="80"/>
              </w:rPr>
              <w:t>Aula virtual Bases de Datos</w:t>
            </w:r>
            <w:r w:rsidR="001D2B3F">
              <w:rPr>
                <w:rFonts w:ascii="Arial" w:hAnsi="Arial" w:cs="Arial"/>
                <w:color w:val="0F243E" w:themeColor="text2" w:themeShade="80"/>
              </w:rPr>
              <w:t xml:space="preserve"> Avanzada</w:t>
            </w:r>
          </w:p>
          <w:p w:rsidR="00D242FB" w:rsidRPr="00C6539E" w:rsidRDefault="00D242FB"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Default="009D3B04" w:rsidP="00CC21F3">
            <w:pPr>
              <w:rPr>
                <w:rFonts w:ascii="Arial" w:hAnsi="Arial" w:cs="Arial"/>
                <w:b/>
                <w:color w:val="0F243E" w:themeColor="text2" w:themeShade="80"/>
              </w:rPr>
            </w:pPr>
          </w:p>
          <w:p w:rsidR="00D242FB" w:rsidRDefault="00D242FB" w:rsidP="00CC21F3">
            <w:pPr>
              <w:rPr>
                <w:rFonts w:ascii="Arial" w:hAnsi="Arial" w:cs="Arial"/>
                <w:color w:val="0F243E" w:themeColor="text2" w:themeShade="80"/>
              </w:rPr>
            </w:pPr>
            <w:r w:rsidRPr="00EC3993">
              <w:rPr>
                <w:rFonts w:ascii="Arial" w:hAnsi="Arial" w:cs="Arial"/>
                <w:color w:val="0F243E" w:themeColor="text2" w:themeShade="80"/>
              </w:rPr>
              <w:t>Salas de Informática</w:t>
            </w:r>
          </w:p>
          <w:p w:rsidR="00D242FB" w:rsidRPr="00C6539E" w:rsidRDefault="00D242FB"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CC21F3">
            <w:pPr>
              <w:rPr>
                <w:rFonts w:ascii="Arial" w:hAnsi="Arial" w:cs="Arial"/>
                <w:color w:val="0F243E" w:themeColor="text2" w:themeShade="80"/>
              </w:rPr>
            </w:pPr>
          </w:p>
          <w:p w:rsidR="00D242FB" w:rsidRPr="00C6539E" w:rsidRDefault="00D242FB" w:rsidP="00D242FB">
            <w:pPr>
              <w:rPr>
                <w:rFonts w:ascii="Arial" w:hAnsi="Arial" w:cs="Arial"/>
                <w:b/>
                <w:color w:val="0F243E" w:themeColor="text2" w:themeShade="80"/>
              </w:rPr>
            </w:pPr>
            <w:r>
              <w:rPr>
                <w:rFonts w:ascii="Arial" w:hAnsi="Arial" w:cs="Arial"/>
                <w:color w:val="0F243E" w:themeColor="text2" w:themeShade="80"/>
              </w:rPr>
              <w:t>Computadores, VideoBeam</w:t>
            </w:r>
          </w:p>
          <w:p w:rsidR="00D242FB" w:rsidRDefault="00D242FB"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765F03" w:rsidRDefault="00765F03" w:rsidP="00765F03">
      <w:pPr>
        <w:jc w:val="both"/>
        <w:rPr>
          <w:rFonts w:ascii="Arial" w:hAnsi="Arial" w:cs="Arial"/>
        </w:rPr>
      </w:pPr>
      <w:r w:rsidRPr="00765F03">
        <w:rPr>
          <w:rFonts w:ascii="Arial" w:hAnsi="Arial" w:cs="Arial"/>
          <w:b/>
        </w:rPr>
        <w:t>NOTA:</w:t>
      </w:r>
      <w:r>
        <w:rPr>
          <w:rFonts w:ascii="Arial" w:hAnsi="Arial" w:cs="Arial"/>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p>
    <w:sectPr w:rsidR="00373F2F" w:rsidRPr="00765F03" w:rsidSect="00F60130">
      <w:headerReference w:type="even" r:id="rId13"/>
      <w:headerReference w:type="default" r:id="rId14"/>
      <w:footerReference w:type="default" r:id="rId15"/>
      <w:headerReference w:type="first" r:id="rId16"/>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4EA0" w:rsidRDefault="00114EA0">
      <w:r>
        <w:separator/>
      </w:r>
    </w:p>
  </w:endnote>
  <w:endnote w:type="continuationSeparator" w:id="0">
    <w:p w:rsidR="00114EA0" w:rsidRDefault="00114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114EA0" w:rsidP="00F60130">
                          <w:pPr>
                            <w:jc w:val="center"/>
                            <w:rPr>
                              <w:rFonts w:ascii="Myriad Pro" w:hAnsi="Myriad Pro"/>
                              <w:b/>
                              <w:sz w:val="16"/>
                              <w:szCs w:val="16"/>
                            </w:rPr>
                          </w:pPr>
                        </w:p>
                        <w:p w:rsidR="00133C1C" w:rsidRDefault="00114EA0"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114EA0" w:rsidP="00F60130">
                    <w:pPr>
                      <w:jc w:val="center"/>
                      <w:rPr>
                        <w:rFonts w:ascii="Myriad Pro" w:hAnsi="Myriad Pro"/>
                        <w:b/>
                        <w:sz w:val="16"/>
                        <w:szCs w:val="16"/>
                      </w:rPr>
                    </w:pPr>
                  </w:p>
                  <w:p w:rsidR="00133C1C" w:rsidRDefault="00114EA0"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4EA0" w:rsidRDefault="00114EA0">
      <w:r>
        <w:separator/>
      </w:r>
    </w:p>
  </w:footnote>
  <w:footnote w:type="continuationSeparator" w:id="0">
    <w:p w:rsidR="00114EA0" w:rsidRDefault="00114E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114EA0">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A864B3">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A864B3">
                              <w:rPr>
                                <w:rFonts w:ascii="Tahoma" w:hAnsi="Tahoma" w:cs="Tahoma"/>
                                <w:bCs/>
                                <w:noProof/>
                                <w:sz w:val="14"/>
                                <w:szCs w:val="12"/>
                              </w:rPr>
                              <w:t>8</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A864B3">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A864B3">
                        <w:rPr>
                          <w:rFonts w:ascii="Tahoma" w:hAnsi="Tahoma" w:cs="Tahoma"/>
                          <w:bCs/>
                          <w:noProof/>
                          <w:sz w:val="14"/>
                          <w:szCs w:val="12"/>
                        </w:rPr>
                        <w:t>8</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114EA0">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E19AE"/>
    <w:multiLevelType w:val="hybridMultilevel"/>
    <w:tmpl w:val="C47087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15:restartNumberingAfterBreak="0">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BF06BE"/>
    <w:multiLevelType w:val="hybridMultilevel"/>
    <w:tmpl w:val="AA0E61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2667D22"/>
    <w:multiLevelType w:val="hybridMultilevel"/>
    <w:tmpl w:val="BC5A51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A1F3FE4"/>
    <w:multiLevelType w:val="multilevel"/>
    <w:tmpl w:val="8C2AC07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8" w15:restartNumberingAfterBreak="0">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9" w15:restartNumberingAfterBreak="0">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F693202"/>
    <w:multiLevelType w:val="hybridMultilevel"/>
    <w:tmpl w:val="5A90DE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2" w15:restartNumberingAfterBreak="0">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6" w15:restartNumberingAfterBreak="0">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8"/>
  </w:num>
  <w:num w:numId="2">
    <w:abstractNumId w:val="39"/>
  </w:num>
  <w:num w:numId="3">
    <w:abstractNumId w:val="36"/>
  </w:num>
  <w:num w:numId="4">
    <w:abstractNumId w:val="47"/>
  </w:num>
  <w:num w:numId="5">
    <w:abstractNumId w:val="40"/>
  </w:num>
  <w:num w:numId="6">
    <w:abstractNumId w:val="25"/>
  </w:num>
  <w:num w:numId="7">
    <w:abstractNumId w:val="44"/>
  </w:num>
  <w:num w:numId="8">
    <w:abstractNumId w:val="33"/>
  </w:num>
  <w:num w:numId="9">
    <w:abstractNumId w:val="6"/>
  </w:num>
  <w:num w:numId="10">
    <w:abstractNumId w:val="32"/>
  </w:num>
  <w:num w:numId="11">
    <w:abstractNumId w:val="14"/>
  </w:num>
  <w:num w:numId="12">
    <w:abstractNumId w:val="10"/>
  </w:num>
  <w:num w:numId="13">
    <w:abstractNumId w:val="45"/>
  </w:num>
  <w:num w:numId="14">
    <w:abstractNumId w:val="34"/>
  </w:num>
  <w:num w:numId="15">
    <w:abstractNumId w:val="7"/>
  </w:num>
  <w:num w:numId="16">
    <w:abstractNumId w:val="29"/>
  </w:num>
  <w:num w:numId="17">
    <w:abstractNumId w:val="23"/>
  </w:num>
  <w:num w:numId="18">
    <w:abstractNumId w:val="46"/>
  </w:num>
  <w:num w:numId="19">
    <w:abstractNumId w:val="42"/>
  </w:num>
  <w:num w:numId="20">
    <w:abstractNumId w:val="22"/>
  </w:num>
  <w:num w:numId="21">
    <w:abstractNumId w:val="41"/>
  </w:num>
  <w:num w:numId="22">
    <w:abstractNumId w:val="9"/>
  </w:num>
  <w:num w:numId="23">
    <w:abstractNumId w:val="21"/>
  </w:num>
  <w:num w:numId="24">
    <w:abstractNumId w:val="26"/>
  </w:num>
  <w:num w:numId="25">
    <w:abstractNumId w:val="20"/>
  </w:num>
  <w:num w:numId="26">
    <w:abstractNumId w:val="31"/>
  </w:num>
  <w:num w:numId="27">
    <w:abstractNumId w:val="3"/>
  </w:num>
  <w:num w:numId="28">
    <w:abstractNumId w:val="4"/>
  </w:num>
  <w:num w:numId="29">
    <w:abstractNumId w:val="12"/>
  </w:num>
  <w:num w:numId="30">
    <w:abstractNumId w:val="5"/>
  </w:num>
  <w:num w:numId="31">
    <w:abstractNumId w:val="38"/>
  </w:num>
  <w:num w:numId="32">
    <w:abstractNumId w:val="37"/>
  </w:num>
  <w:num w:numId="33">
    <w:abstractNumId w:val="15"/>
  </w:num>
  <w:num w:numId="34">
    <w:abstractNumId w:val="16"/>
  </w:num>
  <w:num w:numId="35">
    <w:abstractNumId w:val="2"/>
  </w:num>
  <w:num w:numId="36">
    <w:abstractNumId w:val="43"/>
  </w:num>
  <w:num w:numId="37">
    <w:abstractNumId w:val="17"/>
  </w:num>
  <w:num w:numId="38">
    <w:abstractNumId w:val="11"/>
  </w:num>
  <w:num w:numId="39">
    <w:abstractNumId w:val="13"/>
  </w:num>
  <w:num w:numId="40">
    <w:abstractNumId w:val="19"/>
  </w:num>
  <w:num w:numId="41">
    <w:abstractNumId w:val="1"/>
  </w:num>
  <w:num w:numId="42">
    <w:abstractNumId w:val="35"/>
  </w:num>
  <w:num w:numId="43">
    <w:abstractNumId w:val="28"/>
  </w:num>
  <w:num w:numId="44">
    <w:abstractNumId w:val="30"/>
  </w:num>
  <w:num w:numId="45">
    <w:abstractNumId w:val="0"/>
  </w:num>
  <w:num w:numId="46">
    <w:abstractNumId w:val="27"/>
  </w:num>
  <w:num w:numId="47">
    <w:abstractNumId w:val="24"/>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07FA3"/>
    <w:rsid w:val="0002219A"/>
    <w:rsid w:val="00023220"/>
    <w:rsid w:val="000441CA"/>
    <w:rsid w:val="00082EE3"/>
    <w:rsid w:val="000974B1"/>
    <w:rsid w:val="000B4495"/>
    <w:rsid w:val="000D5DD4"/>
    <w:rsid w:val="000E5B8C"/>
    <w:rsid w:val="001045BF"/>
    <w:rsid w:val="00114EA0"/>
    <w:rsid w:val="00133BD9"/>
    <w:rsid w:val="001431EA"/>
    <w:rsid w:val="001434AF"/>
    <w:rsid w:val="0015247C"/>
    <w:rsid w:val="001526F9"/>
    <w:rsid w:val="001B7672"/>
    <w:rsid w:val="001D2B3F"/>
    <w:rsid w:val="001D5BBE"/>
    <w:rsid w:val="001D68CF"/>
    <w:rsid w:val="00244DD7"/>
    <w:rsid w:val="0026451A"/>
    <w:rsid w:val="002A3EE5"/>
    <w:rsid w:val="00365D73"/>
    <w:rsid w:val="00373F2F"/>
    <w:rsid w:val="003C589F"/>
    <w:rsid w:val="003E50B7"/>
    <w:rsid w:val="00450FBE"/>
    <w:rsid w:val="004A1219"/>
    <w:rsid w:val="004B4E0F"/>
    <w:rsid w:val="004C4BF8"/>
    <w:rsid w:val="004E5C30"/>
    <w:rsid w:val="00503B3A"/>
    <w:rsid w:val="0051204E"/>
    <w:rsid w:val="005307D9"/>
    <w:rsid w:val="005703A8"/>
    <w:rsid w:val="00580528"/>
    <w:rsid w:val="00583131"/>
    <w:rsid w:val="005C35A3"/>
    <w:rsid w:val="005F2F53"/>
    <w:rsid w:val="0061011D"/>
    <w:rsid w:val="00623E53"/>
    <w:rsid w:val="00632BC7"/>
    <w:rsid w:val="006865AC"/>
    <w:rsid w:val="006E3822"/>
    <w:rsid w:val="007558B3"/>
    <w:rsid w:val="00765F03"/>
    <w:rsid w:val="007B7482"/>
    <w:rsid w:val="007C0BE8"/>
    <w:rsid w:val="007E533F"/>
    <w:rsid w:val="007F422F"/>
    <w:rsid w:val="00804FCB"/>
    <w:rsid w:val="00805610"/>
    <w:rsid w:val="00867D0C"/>
    <w:rsid w:val="008A5B65"/>
    <w:rsid w:val="008F0525"/>
    <w:rsid w:val="00902D91"/>
    <w:rsid w:val="00935108"/>
    <w:rsid w:val="00962AFD"/>
    <w:rsid w:val="009A21E9"/>
    <w:rsid w:val="009A26B8"/>
    <w:rsid w:val="009A43A0"/>
    <w:rsid w:val="009D3B04"/>
    <w:rsid w:val="009E48C7"/>
    <w:rsid w:val="00A0083B"/>
    <w:rsid w:val="00A41296"/>
    <w:rsid w:val="00A44AE6"/>
    <w:rsid w:val="00A70B1C"/>
    <w:rsid w:val="00A728D1"/>
    <w:rsid w:val="00A864B3"/>
    <w:rsid w:val="00A918E4"/>
    <w:rsid w:val="00A95DF1"/>
    <w:rsid w:val="00AB6222"/>
    <w:rsid w:val="00AC3D38"/>
    <w:rsid w:val="00AF3593"/>
    <w:rsid w:val="00B3659A"/>
    <w:rsid w:val="00B805BC"/>
    <w:rsid w:val="00BA26D1"/>
    <w:rsid w:val="00BC6920"/>
    <w:rsid w:val="00C64897"/>
    <w:rsid w:val="00C65468"/>
    <w:rsid w:val="00C674FC"/>
    <w:rsid w:val="00C82373"/>
    <w:rsid w:val="00CA0F4F"/>
    <w:rsid w:val="00CB281D"/>
    <w:rsid w:val="00CC116E"/>
    <w:rsid w:val="00CD6BED"/>
    <w:rsid w:val="00D15C96"/>
    <w:rsid w:val="00D173EE"/>
    <w:rsid w:val="00D242FB"/>
    <w:rsid w:val="00D40E14"/>
    <w:rsid w:val="00D774F2"/>
    <w:rsid w:val="00D90D0B"/>
    <w:rsid w:val="00D97B5F"/>
    <w:rsid w:val="00DA459A"/>
    <w:rsid w:val="00DE3D09"/>
    <w:rsid w:val="00E564EF"/>
    <w:rsid w:val="00EB03AE"/>
    <w:rsid w:val="00EE66E2"/>
    <w:rsid w:val="00F26635"/>
    <w:rsid w:val="00F727BD"/>
    <w:rsid w:val="00F82659"/>
    <w:rsid w:val="00FA1F96"/>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7A28FA99-D104-4A76-AD3D-27F719FC9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te.ebrary.com.bdatos.usantotomas.edu.co:2048/lib/bibliotecausta/detail.action?docID=10563884&amp;p00=plsql+oracle"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nfor.uva.es/~chernan/Bases/Teoria/TySQL.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vjoker.com/contenidos/Tutorial-PLSQL/22/Introducci%C3%B3n-a-PLSQL.aspx"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docs.oracle.com/cd/E11882_01/nav/portal_11.htm" TargetMode="External"/><Relationship Id="rId4" Type="http://schemas.openxmlformats.org/officeDocument/2006/relationships/settings" Target="settings.xml"/><Relationship Id="rId9" Type="http://schemas.openxmlformats.org/officeDocument/2006/relationships/hyperlink" Target="http://site.ebrary.com.bdatos.usantotomas.edu.co:2048/lib/bibliotecausta/detail.action?docID=10251047&amp;p00=plsql+oracle"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4B2A9-EEA1-490C-BF36-B4B68FCD3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1829</Words>
  <Characters>10060</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angela patricia  jerez paez</cp:lastModifiedBy>
  <cp:revision>2</cp:revision>
  <cp:lastPrinted>2015-08-05T00:20:00Z</cp:lastPrinted>
  <dcterms:created xsi:type="dcterms:W3CDTF">2016-01-15T21:18:00Z</dcterms:created>
  <dcterms:modified xsi:type="dcterms:W3CDTF">2016-01-15T21:18:00Z</dcterms:modified>
</cp:coreProperties>
</file>